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56089" w14:textId="04C7AE00" w:rsidR="00353266" w:rsidRPr="00712143" w:rsidRDefault="00353266" w:rsidP="00C20E9B">
      <w:pPr>
        <w:pStyle w:val="Title"/>
        <w:jc w:val="left"/>
        <w:rPr>
          <w:color w:val="41748D" w:themeColor="accent1"/>
          <w:sz w:val="28"/>
          <w:szCs w:val="28"/>
        </w:rPr>
      </w:pPr>
    </w:p>
    <w:p w14:paraId="6435608A" w14:textId="33512E9B" w:rsidR="00C20E9B" w:rsidRPr="00712143" w:rsidRDefault="00C52EA9" w:rsidP="00C20E9B">
      <w:pPr>
        <w:pStyle w:val="Title"/>
        <w:jc w:val="left"/>
        <w:rPr>
          <w:color w:val="41748D" w:themeColor="accent1"/>
        </w:rPr>
      </w:pPr>
      <w:r w:rsidRPr="00712143">
        <w:rPr>
          <w:color w:val="41748D" w:themeColor="accent1"/>
        </w:rPr>
        <w:t xml:space="preserve">Head of </w:t>
      </w:r>
      <w:r w:rsidR="003220B3">
        <w:rPr>
          <w:color w:val="41748D" w:themeColor="accent1"/>
        </w:rPr>
        <w:t>Mechanical &amp; Electrical Services</w:t>
      </w:r>
    </w:p>
    <w:p w14:paraId="6435608B" w14:textId="77777777" w:rsidR="00C20E9B" w:rsidRPr="00E42174" w:rsidRDefault="00C20E9B" w:rsidP="00C20E9B">
      <w:r>
        <w:rPr>
          <w:noProof/>
          <w:lang w:val="en-GB" w:eastAsia="en-GB"/>
        </w:rPr>
        <mc:AlternateContent>
          <mc:Choice Requires="wps">
            <w:drawing>
              <wp:anchor distT="0" distB="0" distL="114300" distR="114300" simplePos="0" relativeHeight="251663360" behindDoc="0" locked="0" layoutInCell="1" allowOverlap="1" wp14:anchorId="64356139" wp14:editId="4F7C5D1A">
                <wp:simplePos x="0" y="0"/>
                <wp:positionH relativeFrom="column">
                  <wp:posOffset>-384810</wp:posOffset>
                </wp:positionH>
                <wp:positionV relativeFrom="paragraph">
                  <wp:posOffset>197485</wp:posOffset>
                </wp:positionV>
                <wp:extent cx="640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080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6FB0A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pt,15.55pt" to="474.2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" strokecolor="#b8babb [1941]" strokeweight="1.5pt">
                <v:stroke joinstyle="miter"/>
              </v:line>
            </w:pict>
          </mc:Fallback>
        </mc:AlternateContent>
      </w:r>
    </w:p>
    <w:p w14:paraId="6435608C" w14:textId="77777777" w:rsidR="00C20E9B" w:rsidRPr="003B2275" w:rsidRDefault="00984DFE" w:rsidP="00490A73">
      <w:pPr>
        <w:pStyle w:val="Subtitle"/>
        <w:spacing w:after="120"/>
        <w:jc w:val="left"/>
        <w:rPr>
          <w:color w:val="8A8D8F" w:themeColor="accent2"/>
        </w:rPr>
      </w:pPr>
      <w:r>
        <w:rPr>
          <w:color w:val="8A8D8F" w:themeColor="accent2"/>
        </w:rPr>
        <w:t>Role profile</w:t>
      </w:r>
    </w:p>
    <w:tbl>
      <w:tblPr>
        <w:tblStyle w:val="GridTable4-Accent4"/>
        <w:tblW w:w="9493" w:type="dxa"/>
        <w:tblLook w:val="0480" w:firstRow="0" w:lastRow="0" w:firstColumn="1" w:lastColumn="0" w:noHBand="0" w:noVBand="1"/>
      </w:tblPr>
      <w:tblGrid>
        <w:gridCol w:w="2512"/>
        <w:gridCol w:w="2162"/>
        <w:gridCol w:w="2182"/>
        <w:gridCol w:w="2637"/>
      </w:tblGrid>
      <w:tr w:rsidR="00552C8F" w14:paraId="64356090" w14:textId="77777777" w:rsidTr="00AA5639">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512" w:type="dxa"/>
            <w:vAlign w:val="center"/>
          </w:tcPr>
          <w:p w14:paraId="6435608E" w14:textId="77777777" w:rsidR="00552C8F" w:rsidRPr="000C181F" w:rsidRDefault="00552C8F" w:rsidP="00B55737">
            <w:pPr>
              <w:rPr>
                <w:color w:val="000000" w:themeColor="text1"/>
              </w:rPr>
            </w:pPr>
            <w:r>
              <w:rPr>
                <w:color w:val="000000" w:themeColor="text1"/>
              </w:rPr>
              <w:t>Department</w:t>
            </w:r>
          </w:p>
        </w:tc>
        <w:tc>
          <w:tcPr>
            <w:tcW w:w="6981" w:type="dxa"/>
            <w:gridSpan w:val="3"/>
            <w:shd w:val="clear" w:color="auto" w:fill="FFFFFF" w:themeFill="background1"/>
            <w:vAlign w:val="center"/>
          </w:tcPr>
          <w:p w14:paraId="6435608F" w14:textId="0BF88415" w:rsidR="00552C8F" w:rsidRPr="000C181F" w:rsidRDefault="00347E09"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Property</w:t>
            </w:r>
          </w:p>
        </w:tc>
      </w:tr>
      <w:tr w:rsidR="00552C8F" w14:paraId="64356095" w14:textId="77777777" w:rsidTr="00AA5639">
        <w:trPr>
          <w:trHeight w:val="576"/>
        </w:trPr>
        <w:tc>
          <w:tcPr>
            <w:cnfStyle w:val="001000000000" w:firstRow="0" w:lastRow="0" w:firstColumn="1" w:lastColumn="0" w:oddVBand="0" w:evenVBand="0" w:oddHBand="0" w:evenHBand="0" w:firstRowFirstColumn="0" w:firstRowLastColumn="0" w:lastRowFirstColumn="0" w:lastRowLastColumn="0"/>
            <w:tcW w:w="2512" w:type="dxa"/>
            <w:shd w:val="clear" w:color="auto" w:fill="F0EFEB" w:themeFill="accent4" w:themeFillTint="33"/>
            <w:vAlign w:val="center"/>
          </w:tcPr>
          <w:p w14:paraId="64356091" w14:textId="77777777" w:rsidR="00552C8F" w:rsidRPr="000C181F" w:rsidRDefault="00552C8F" w:rsidP="00B55737">
            <w:pPr>
              <w:rPr>
                <w:color w:val="000000" w:themeColor="text1"/>
              </w:rPr>
            </w:pPr>
            <w:r>
              <w:rPr>
                <w:color w:val="000000" w:themeColor="text1"/>
              </w:rPr>
              <w:t xml:space="preserve">Job number </w:t>
            </w:r>
          </w:p>
        </w:tc>
        <w:tc>
          <w:tcPr>
            <w:tcW w:w="2162" w:type="dxa"/>
            <w:vAlign w:val="center"/>
          </w:tcPr>
          <w:p w14:paraId="64356092" w14:textId="05C8EAE7" w:rsidR="00552C8F" w:rsidRPr="000C181F" w:rsidRDefault="00D15F1E"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TBA</w:t>
            </w:r>
          </w:p>
        </w:tc>
        <w:tc>
          <w:tcPr>
            <w:tcW w:w="2182" w:type="dxa"/>
            <w:shd w:val="clear" w:color="auto" w:fill="F0EFEB" w:themeFill="accent4" w:themeFillTint="33"/>
            <w:vAlign w:val="center"/>
          </w:tcPr>
          <w:p w14:paraId="64356093" w14:textId="77777777" w:rsidR="00552C8F" w:rsidRPr="00353266" w:rsidRDefault="00552C8F" w:rsidP="00B55737">
            <w:pPr>
              <w:cnfStyle w:val="000000000000" w:firstRow="0" w:lastRow="0" w:firstColumn="0" w:lastColumn="0" w:oddVBand="0" w:evenVBand="0" w:oddHBand="0" w:evenHBand="0" w:firstRowFirstColumn="0" w:firstRowLastColumn="0" w:lastRowFirstColumn="0" w:lastRowLastColumn="0"/>
              <w:rPr>
                <w:b/>
                <w:color w:val="000000" w:themeColor="text1"/>
              </w:rPr>
            </w:pPr>
            <w:r>
              <w:rPr>
                <w:b/>
                <w:color w:val="000000" w:themeColor="text1"/>
              </w:rPr>
              <w:t>Reports to</w:t>
            </w:r>
          </w:p>
        </w:tc>
        <w:tc>
          <w:tcPr>
            <w:tcW w:w="2637" w:type="dxa"/>
            <w:vAlign w:val="center"/>
          </w:tcPr>
          <w:p w14:paraId="64356094" w14:textId="126C710C" w:rsidR="00552C8F" w:rsidRPr="000C181F" w:rsidRDefault="00347E09"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Building Safety Director</w:t>
            </w:r>
          </w:p>
        </w:tc>
      </w:tr>
      <w:tr w:rsidR="00C72C9F" w14:paraId="6435609A" w14:textId="77777777" w:rsidTr="00AA563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12" w:type="dxa"/>
            <w:vAlign w:val="center"/>
          </w:tcPr>
          <w:p w14:paraId="64356096" w14:textId="77777777" w:rsidR="00C72C9F" w:rsidRDefault="00C72C9F" w:rsidP="00B55737">
            <w:pPr>
              <w:rPr>
                <w:color w:val="000000" w:themeColor="text1"/>
              </w:rPr>
            </w:pPr>
            <w:r>
              <w:rPr>
                <w:color w:val="000000" w:themeColor="text1"/>
              </w:rPr>
              <w:t>Date effective</w:t>
            </w:r>
          </w:p>
        </w:tc>
        <w:tc>
          <w:tcPr>
            <w:tcW w:w="2162" w:type="dxa"/>
            <w:shd w:val="clear" w:color="auto" w:fill="auto"/>
            <w:vAlign w:val="center"/>
          </w:tcPr>
          <w:p w14:paraId="64356097" w14:textId="533D6AC4" w:rsidR="00C72C9F" w:rsidRPr="000C181F" w:rsidRDefault="00347E09"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March 2024</w:t>
            </w:r>
          </w:p>
        </w:tc>
        <w:tc>
          <w:tcPr>
            <w:tcW w:w="2182" w:type="dxa"/>
            <w:vAlign w:val="center"/>
          </w:tcPr>
          <w:p w14:paraId="64356098" w14:textId="77777777" w:rsidR="00C72C9F" w:rsidRDefault="00C72C9F" w:rsidP="00B55737">
            <w:pPr>
              <w:cnfStyle w:val="000000100000" w:firstRow="0" w:lastRow="0" w:firstColumn="0" w:lastColumn="0" w:oddVBand="0" w:evenVBand="0" w:oddHBand="1" w:evenHBand="0" w:firstRowFirstColumn="0" w:firstRowLastColumn="0" w:lastRowFirstColumn="0" w:lastRowLastColumn="0"/>
              <w:rPr>
                <w:b/>
                <w:color w:val="000000" w:themeColor="text1"/>
              </w:rPr>
            </w:pPr>
            <w:r>
              <w:rPr>
                <w:b/>
                <w:color w:val="000000" w:themeColor="text1"/>
              </w:rPr>
              <w:t>Salary band</w:t>
            </w:r>
          </w:p>
        </w:tc>
        <w:tc>
          <w:tcPr>
            <w:tcW w:w="2637" w:type="dxa"/>
            <w:shd w:val="clear" w:color="auto" w:fill="auto"/>
            <w:vAlign w:val="center"/>
          </w:tcPr>
          <w:p w14:paraId="64356099" w14:textId="6539979F" w:rsidR="00C72C9F" w:rsidRDefault="00F66BD1"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12</w:t>
            </w:r>
            <w:r w:rsidR="00347E09">
              <w:rPr>
                <w:color w:val="000000" w:themeColor="text1"/>
              </w:rPr>
              <w:t>?</w:t>
            </w:r>
          </w:p>
        </w:tc>
      </w:tr>
    </w:tbl>
    <w:p w14:paraId="6435609B" w14:textId="77777777" w:rsidR="00552C8F" w:rsidRPr="00FB15F8" w:rsidRDefault="00552C8F" w:rsidP="00490A73">
      <w:pPr>
        <w:pStyle w:val="OpeningParagraph"/>
        <w:spacing w:after="120"/>
        <w:rPr>
          <w:sz w:val="16"/>
          <w:szCs w:val="16"/>
        </w:rPr>
      </w:pPr>
    </w:p>
    <w:tbl>
      <w:tblPr>
        <w:tblStyle w:val="GridTable4-Accent1"/>
        <w:tblW w:w="9493" w:type="dxa"/>
        <w:tblLook w:val="06A0" w:firstRow="1" w:lastRow="0" w:firstColumn="1" w:lastColumn="0" w:noHBand="1" w:noVBand="1"/>
      </w:tblPr>
      <w:tblGrid>
        <w:gridCol w:w="9493"/>
      </w:tblGrid>
      <w:tr w:rsidR="00D01DAC" w14:paraId="6435609D" w14:textId="77777777" w:rsidTr="00AA563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493" w:type="dxa"/>
            <w:vAlign w:val="center"/>
          </w:tcPr>
          <w:p w14:paraId="6435609C" w14:textId="77777777" w:rsidR="00D01DAC" w:rsidRPr="00B55737" w:rsidRDefault="00D01DAC" w:rsidP="00DC0E17">
            <w:pPr>
              <w:pStyle w:val="OpeningParagraph"/>
              <w:jc w:val="center"/>
              <w:rPr>
                <w:color w:val="FFFFFF" w:themeColor="background1"/>
                <w:sz w:val="24"/>
                <w:szCs w:val="24"/>
              </w:rPr>
            </w:pPr>
            <w:r>
              <w:rPr>
                <w:color w:val="FFFFFF" w:themeColor="background1"/>
                <w:sz w:val="24"/>
                <w:szCs w:val="24"/>
              </w:rPr>
              <w:t>Purpose</w:t>
            </w:r>
          </w:p>
        </w:tc>
      </w:tr>
      <w:tr w:rsidR="00812139" w14:paraId="643560A1" w14:textId="77777777" w:rsidTr="00AA5639">
        <w:trPr>
          <w:trHeight w:val="589"/>
        </w:trPr>
        <w:tc>
          <w:tcPr>
            <w:cnfStyle w:val="001000000000" w:firstRow="0" w:lastRow="0" w:firstColumn="1" w:lastColumn="0" w:oddVBand="0" w:evenVBand="0" w:oddHBand="0" w:evenHBand="0" w:firstRowFirstColumn="0" w:firstRowLastColumn="0" w:lastRowFirstColumn="0" w:lastRowLastColumn="0"/>
            <w:tcW w:w="9493" w:type="dxa"/>
            <w:tcBorders>
              <w:bottom w:val="single" w:sz="4" w:space="0" w:color="ABC9D8" w:themeColor="accent1" w:themeTint="66"/>
            </w:tcBorders>
          </w:tcPr>
          <w:p w14:paraId="077D2108" w14:textId="6106C70A" w:rsidR="00BF0582" w:rsidRDefault="00BF0582" w:rsidP="00490A73">
            <w:pPr>
              <w:pStyle w:val="Default"/>
              <w:spacing w:before="120" w:after="120" w:line="259" w:lineRule="auto"/>
              <w:rPr>
                <w:rFonts w:asciiTheme="minorHAnsi" w:hAnsiTheme="minorHAnsi" w:cstheme="minorHAnsi"/>
                <w:sz w:val="23"/>
                <w:szCs w:val="23"/>
              </w:rPr>
            </w:pPr>
            <w:r w:rsidRPr="00BF0582">
              <w:rPr>
                <w:rFonts w:asciiTheme="minorHAnsi" w:hAnsiTheme="minorHAnsi" w:cstheme="minorHAnsi"/>
                <w:b w:val="0"/>
                <w:bCs w:val="0"/>
                <w:sz w:val="23"/>
                <w:szCs w:val="23"/>
              </w:rPr>
              <w:t xml:space="preserve">To take overall responsibility for leading and managing the strategic delivery of </w:t>
            </w:r>
            <w:r w:rsidR="003220B3" w:rsidRPr="00BF0582">
              <w:rPr>
                <w:rFonts w:asciiTheme="minorHAnsi" w:hAnsiTheme="minorHAnsi" w:cstheme="minorHAnsi"/>
                <w:b w:val="0"/>
                <w:bCs w:val="0"/>
                <w:sz w:val="23"/>
                <w:szCs w:val="23"/>
              </w:rPr>
              <w:t xml:space="preserve">Mechanical </w:t>
            </w:r>
            <w:r w:rsidR="003220B3">
              <w:rPr>
                <w:rFonts w:asciiTheme="minorHAnsi" w:hAnsiTheme="minorHAnsi" w:cstheme="minorHAnsi"/>
                <w:b w:val="0"/>
                <w:bCs w:val="0"/>
                <w:sz w:val="23"/>
                <w:szCs w:val="23"/>
              </w:rPr>
              <w:t>a</w:t>
            </w:r>
            <w:r w:rsidR="003220B3" w:rsidRPr="00BF0582">
              <w:rPr>
                <w:rFonts w:asciiTheme="minorHAnsi" w:hAnsiTheme="minorHAnsi" w:cstheme="minorHAnsi"/>
                <w:b w:val="0"/>
                <w:bCs w:val="0"/>
                <w:sz w:val="23"/>
                <w:szCs w:val="23"/>
              </w:rPr>
              <w:t>nd Electrical</w:t>
            </w:r>
            <w:r w:rsidR="003220B3">
              <w:rPr>
                <w:rFonts w:asciiTheme="minorHAnsi" w:hAnsiTheme="minorHAnsi" w:cstheme="minorHAnsi"/>
                <w:b w:val="0"/>
                <w:bCs w:val="0"/>
                <w:sz w:val="23"/>
                <w:szCs w:val="23"/>
              </w:rPr>
              <w:t xml:space="preserve">(M&amp;E) </w:t>
            </w:r>
            <w:r w:rsidRPr="00BF0582">
              <w:rPr>
                <w:rFonts w:asciiTheme="minorHAnsi" w:hAnsiTheme="minorHAnsi" w:cstheme="minorHAnsi"/>
                <w:b w:val="0"/>
                <w:bCs w:val="0"/>
                <w:sz w:val="23"/>
                <w:szCs w:val="23"/>
              </w:rPr>
              <w:t xml:space="preserve">services across the A2D property portfolio </w:t>
            </w:r>
            <w:r w:rsidR="00C255E9">
              <w:rPr>
                <w:rFonts w:asciiTheme="minorHAnsi" w:hAnsiTheme="minorHAnsi" w:cstheme="minorHAnsi"/>
                <w:b w:val="0"/>
                <w:bCs w:val="0"/>
                <w:sz w:val="23"/>
                <w:szCs w:val="23"/>
              </w:rPr>
              <w:t>guaranteeing</w:t>
            </w:r>
            <w:r w:rsidRPr="00BF0582">
              <w:rPr>
                <w:rFonts w:asciiTheme="minorHAnsi" w:hAnsiTheme="minorHAnsi" w:cstheme="minorHAnsi"/>
                <w:b w:val="0"/>
                <w:bCs w:val="0"/>
                <w:sz w:val="23"/>
                <w:szCs w:val="23"/>
              </w:rPr>
              <w:t xml:space="preserve"> compliance with </w:t>
            </w:r>
            <w:r w:rsidR="00CA64CA" w:rsidRPr="00BF0582">
              <w:rPr>
                <w:rFonts w:asciiTheme="minorHAnsi" w:hAnsiTheme="minorHAnsi" w:cstheme="minorHAnsi"/>
                <w:b w:val="0"/>
                <w:bCs w:val="0"/>
                <w:sz w:val="23"/>
                <w:szCs w:val="23"/>
              </w:rPr>
              <w:t>legislation</w:t>
            </w:r>
            <w:r w:rsidR="00CA64CA">
              <w:rPr>
                <w:rFonts w:asciiTheme="minorHAnsi" w:hAnsiTheme="minorHAnsi" w:cstheme="minorHAnsi"/>
                <w:b w:val="0"/>
                <w:bCs w:val="0"/>
                <w:sz w:val="23"/>
                <w:szCs w:val="23"/>
              </w:rPr>
              <w:t xml:space="preserve"> and</w:t>
            </w:r>
            <w:r w:rsidRPr="00BF0582">
              <w:rPr>
                <w:rFonts w:asciiTheme="minorHAnsi" w:hAnsiTheme="minorHAnsi" w:cstheme="minorHAnsi"/>
                <w:b w:val="0"/>
                <w:bCs w:val="0"/>
                <w:sz w:val="23"/>
                <w:szCs w:val="23"/>
              </w:rPr>
              <w:t xml:space="preserve"> ensuring customer safety through timely inspection and investment programmes</w:t>
            </w:r>
            <w:r w:rsidR="00CA64CA">
              <w:rPr>
                <w:rFonts w:asciiTheme="minorHAnsi" w:hAnsiTheme="minorHAnsi" w:cstheme="minorHAnsi"/>
                <w:b w:val="0"/>
                <w:bCs w:val="0"/>
                <w:sz w:val="23"/>
                <w:szCs w:val="23"/>
              </w:rPr>
              <w:t>.</w:t>
            </w:r>
          </w:p>
          <w:p w14:paraId="0EE1E13E" w14:textId="2BBA0049" w:rsidR="0032576D" w:rsidRDefault="00BF0582" w:rsidP="00490A73">
            <w:pPr>
              <w:pStyle w:val="Default"/>
              <w:spacing w:before="120" w:after="120" w:line="259" w:lineRule="auto"/>
              <w:rPr>
                <w:rFonts w:asciiTheme="minorHAnsi" w:hAnsiTheme="minorHAnsi" w:cstheme="minorHAnsi"/>
                <w:sz w:val="23"/>
                <w:szCs w:val="23"/>
              </w:rPr>
            </w:pPr>
            <w:r w:rsidRPr="00BF0582">
              <w:rPr>
                <w:rFonts w:asciiTheme="minorHAnsi" w:hAnsiTheme="minorHAnsi" w:cstheme="minorHAnsi"/>
                <w:b w:val="0"/>
                <w:bCs w:val="0"/>
                <w:sz w:val="23"/>
                <w:szCs w:val="23"/>
              </w:rPr>
              <w:t>To ensure we provide good quality homes and places for our customers by exceeding service and regulatory expectations through delivery of the corporate strategies</w:t>
            </w:r>
            <w:r w:rsidR="00C255E9">
              <w:rPr>
                <w:rFonts w:asciiTheme="minorHAnsi" w:hAnsiTheme="minorHAnsi" w:cstheme="minorHAnsi"/>
                <w:b w:val="0"/>
                <w:bCs w:val="0"/>
                <w:sz w:val="23"/>
                <w:szCs w:val="23"/>
              </w:rPr>
              <w:t>.</w:t>
            </w:r>
          </w:p>
          <w:p w14:paraId="4831A016" w14:textId="3B999B26" w:rsidR="0032576D" w:rsidRDefault="0032576D" w:rsidP="00490A73">
            <w:pPr>
              <w:pStyle w:val="Default"/>
              <w:spacing w:before="120" w:after="120" w:line="259" w:lineRule="auto"/>
              <w:rPr>
                <w:rFonts w:asciiTheme="minorHAnsi" w:hAnsiTheme="minorHAnsi" w:cstheme="minorHAnsi"/>
                <w:sz w:val="23"/>
                <w:szCs w:val="23"/>
              </w:rPr>
            </w:pPr>
            <w:r w:rsidRPr="0032576D">
              <w:rPr>
                <w:rFonts w:asciiTheme="minorHAnsi" w:hAnsiTheme="minorHAnsi" w:cstheme="minorHAnsi"/>
                <w:b w:val="0"/>
                <w:bCs w:val="0"/>
                <w:sz w:val="23"/>
                <w:szCs w:val="23"/>
              </w:rPr>
              <w:t xml:space="preserve">Planning the investment in replacement of mechanical assets and the data that informs those decisions. </w:t>
            </w:r>
          </w:p>
          <w:p w14:paraId="643560A0" w14:textId="3B218EB5" w:rsidR="00D26A52" w:rsidRPr="00490A73" w:rsidRDefault="0032576D" w:rsidP="00490A73">
            <w:pPr>
              <w:pStyle w:val="Default"/>
              <w:spacing w:before="120" w:after="120" w:line="259" w:lineRule="auto"/>
              <w:rPr>
                <w:rFonts w:asciiTheme="minorHAnsi" w:hAnsiTheme="minorHAnsi" w:cstheme="minorHAnsi"/>
                <w:sz w:val="23"/>
                <w:szCs w:val="23"/>
              </w:rPr>
            </w:pPr>
            <w:r w:rsidRPr="0032576D">
              <w:rPr>
                <w:rFonts w:asciiTheme="minorHAnsi" w:hAnsiTheme="minorHAnsi" w:cstheme="minorHAnsi"/>
                <w:b w:val="0"/>
                <w:bCs w:val="0"/>
                <w:sz w:val="23"/>
                <w:szCs w:val="23"/>
              </w:rPr>
              <w:t xml:space="preserve">Managing the interface and collaboration </w:t>
            </w:r>
            <w:r w:rsidR="00CA64CA">
              <w:rPr>
                <w:rFonts w:asciiTheme="minorHAnsi" w:hAnsiTheme="minorHAnsi" w:cstheme="minorHAnsi"/>
                <w:b w:val="0"/>
                <w:bCs w:val="0"/>
                <w:sz w:val="23"/>
                <w:szCs w:val="23"/>
              </w:rPr>
              <w:t>with other services</w:t>
            </w:r>
            <w:r w:rsidRPr="0032576D">
              <w:rPr>
                <w:rFonts w:asciiTheme="minorHAnsi" w:hAnsiTheme="minorHAnsi" w:cstheme="minorHAnsi"/>
                <w:b w:val="0"/>
                <w:bCs w:val="0"/>
                <w:sz w:val="23"/>
                <w:szCs w:val="23"/>
              </w:rPr>
              <w:t xml:space="preserve"> to ensure that the customer experience is maximized. </w:t>
            </w:r>
          </w:p>
        </w:tc>
      </w:tr>
    </w:tbl>
    <w:p w14:paraId="643560A2" w14:textId="77777777" w:rsidR="00D01DAC" w:rsidRPr="00FB15F8" w:rsidRDefault="00D01DAC" w:rsidP="00490A73">
      <w:pPr>
        <w:pStyle w:val="OpeningParagraph"/>
        <w:spacing w:after="120"/>
        <w:rPr>
          <w:sz w:val="16"/>
          <w:szCs w:val="16"/>
        </w:rPr>
      </w:pPr>
    </w:p>
    <w:tbl>
      <w:tblPr>
        <w:tblStyle w:val="GridTable4-Accent1"/>
        <w:tblW w:w="9493" w:type="dxa"/>
        <w:tblLook w:val="06A0" w:firstRow="1" w:lastRow="0" w:firstColumn="1" w:lastColumn="0" w:noHBand="1" w:noVBand="1"/>
      </w:tblPr>
      <w:tblGrid>
        <w:gridCol w:w="5478"/>
        <w:gridCol w:w="1770"/>
        <w:gridCol w:w="2245"/>
      </w:tblGrid>
      <w:tr w:rsidR="00552C8F" w14:paraId="643560A6" w14:textId="77777777" w:rsidTr="00AA563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A3" w14:textId="77777777" w:rsidR="00552C8F" w:rsidRPr="00B55737" w:rsidRDefault="00FB15F8" w:rsidP="00B55737">
            <w:pPr>
              <w:pStyle w:val="OpeningParagraph"/>
              <w:rPr>
                <w:color w:val="auto"/>
                <w:sz w:val="24"/>
                <w:szCs w:val="24"/>
              </w:rPr>
            </w:pPr>
            <w:r>
              <w:rPr>
                <w:color w:val="auto"/>
                <w:sz w:val="24"/>
                <w:szCs w:val="24"/>
              </w:rPr>
              <w:t>Key responsibilities/ deliverables</w:t>
            </w:r>
          </w:p>
        </w:tc>
        <w:tc>
          <w:tcPr>
            <w:tcW w:w="1770" w:type="dxa"/>
            <w:tcBorders>
              <w:bottom w:val="single" w:sz="4" w:space="0" w:color="81AFC5" w:themeColor="accent1" w:themeTint="99"/>
            </w:tcBorders>
            <w:shd w:val="clear" w:color="auto" w:fill="D5E4EB" w:themeFill="accent1" w:themeFillTint="33"/>
          </w:tcPr>
          <w:p w14:paraId="643560A4" w14:textId="77777777" w:rsidR="00552C8F" w:rsidRPr="00B55737" w:rsidRDefault="00552C8F" w:rsidP="00B5573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245" w:type="dxa"/>
            <w:tcBorders>
              <w:bottom w:val="single" w:sz="4" w:space="0" w:color="ABC9D8" w:themeColor="accent1" w:themeTint="66"/>
            </w:tcBorders>
            <w:shd w:val="clear" w:color="auto" w:fill="D5E4EB" w:themeFill="accent1" w:themeFillTint="33"/>
          </w:tcPr>
          <w:p w14:paraId="643560A5" w14:textId="77777777" w:rsidR="00552C8F" w:rsidRPr="00B55737" w:rsidRDefault="00552C8F" w:rsidP="00B5573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EF52FF" w14:paraId="643560C7" w14:textId="77777777" w:rsidTr="00AA5639">
        <w:trPr>
          <w:trHeight w:val="589"/>
        </w:trPr>
        <w:tc>
          <w:tcPr>
            <w:cnfStyle w:val="001000000000" w:firstRow="0" w:lastRow="0" w:firstColumn="1" w:lastColumn="0" w:oddVBand="0" w:evenVBand="0" w:oddHBand="0" w:evenHBand="0" w:firstRowFirstColumn="0" w:firstRowLastColumn="0" w:lastRowFirstColumn="0" w:lastRowLastColumn="0"/>
            <w:tcW w:w="9493" w:type="dxa"/>
            <w:gridSpan w:val="3"/>
            <w:tcBorders>
              <w:bottom w:val="single" w:sz="4" w:space="0" w:color="ABC9D8" w:themeColor="accent1" w:themeTint="66"/>
            </w:tcBorders>
          </w:tcPr>
          <w:p w14:paraId="31D02609" w14:textId="2EEC287A" w:rsidR="00BF0582" w:rsidRPr="003220B3" w:rsidRDefault="00BF0582" w:rsidP="003220B3">
            <w:pPr>
              <w:pStyle w:val="Default"/>
              <w:numPr>
                <w:ilvl w:val="0"/>
                <w:numId w:val="30"/>
              </w:numPr>
              <w:spacing w:after="120" w:line="259" w:lineRule="auto"/>
              <w:ind w:left="454" w:hanging="454"/>
              <w:jc w:val="both"/>
              <w:rPr>
                <w:rFonts w:asciiTheme="minorHAnsi" w:hAnsiTheme="minorHAnsi" w:cstheme="minorHAnsi"/>
                <w:b w:val="0"/>
                <w:bCs w:val="0"/>
                <w:sz w:val="22"/>
                <w:szCs w:val="22"/>
              </w:rPr>
            </w:pPr>
            <w:r w:rsidRPr="003220B3">
              <w:rPr>
                <w:rFonts w:asciiTheme="minorHAnsi" w:hAnsiTheme="minorHAnsi" w:cstheme="minorHAnsi"/>
                <w:b w:val="0"/>
                <w:bCs w:val="0"/>
                <w:sz w:val="22"/>
                <w:szCs w:val="22"/>
              </w:rPr>
              <w:t xml:space="preserve">Take overall responsibility for the delivery of </w:t>
            </w:r>
            <w:r w:rsidR="00712143" w:rsidRPr="003220B3">
              <w:rPr>
                <w:rFonts w:asciiTheme="minorHAnsi" w:hAnsiTheme="minorHAnsi" w:cstheme="minorHAnsi"/>
                <w:b w:val="0"/>
                <w:bCs w:val="0"/>
                <w:sz w:val="22"/>
                <w:szCs w:val="22"/>
              </w:rPr>
              <w:t xml:space="preserve">M&amp;E </w:t>
            </w:r>
            <w:r w:rsidRPr="003220B3">
              <w:rPr>
                <w:rFonts w:asciiTheme="minorHAnsi" w:hAnsiTheme="minorHAnsi" w:cstheme="minorHAnsi"/>
                <w:b w:val="0"/>
                <w:bCs w:val="0"/>
                <w:sz w:val="22"/>
                <w:szCs w:val="22"/>
              </w:rPr>
              <w:t xml:space="preserve">services across </w:t>
            </w:r>
            <w:r w:rsidR="00712143" w:rsidRPr="003220B3">
              <w:rPr>
                <w:rFonts w:asciiTheme="minorHAnsi" w:hAnsiTheme="minorHAnsi" w:cstheme="minorHAnsi"/>
                <w:b w:val="0"/>
                <w:bCs w:val="0"/>
                <w:sz w:val="22"/>
                <w:szCs w:val="22"/>
              </w:rPr>
              <w:t>A2D</w:t>
            </w:r>
            <w:r w:rsidRPr="003220B3">
              <w:rPr>
                <w:rFonts w:asciiTheme="minorHAnsi" w:hAnsiTheme="minorHAnsi" w:cstheme="minorHAnsi"/>
                <w:b w:val="0"/>
                <w:bCs w:val="0"/>
                <w:sz w:val="22"/>
                <w:szCs w:val="22"/>
              </w:rPr>
              <w:t xml:space="preserve"> </w:t>
            </w:r>
            <w:r w:rsidR="00712143" w:rsidRPr="003220B3">
              <w:rPr>
                <w:rFonts w:asciiTheme="minorHAnsi" w:hAnsiTheme="minorHAnsi" w:cstheme="minorHAnsi"/>
                <w:b w:val="0"/>
                <w:bCs w:val="0"/>
                <w:sz w:val="22"/>
                <w:szCs w:val="22"/>
              </w:rPr>
              <w:t>properties</w:t>
            </w:r>
            <w:r w:rsidRPr="003220B3">
              <w:rPr>
                <w:rFonts w:asciiTheme="minorHAnsi" w:hAnsiTheme="minorHAnsi" w:cstheme="minorHAnsi"/>
                <w:b w:val="0"/>
                <w:bCs w:val="0"/>
                <w:sz w:val="22"/>
                <w:szCs w:val="22"/>
              </w:rPr>
              <w:t xml:space="preserve"> by providing effective leadership and management </w:t>
            </w:r>
            <w:r w:rsidR="00712143" w:rsidRPr="003220B3">
              <w:rPr>
                <w:rFonts w:asciiTheme="minorHAnsi" w:hAnsiTheme="minorHAnsi" w:cstheme="minorHAnsi"/>
                <w:b w:val="0"/>
                <w:bCs w:val="0"/>
                <w:sz w:val="22"/>
                <w:szCs w:val="22"/>
              </w:rPr>
              <w:t>of</w:t>
            </w:r>
            <w:r w:rsidRPr="003220B3">
              <w:rPr>
                <w:rFonts w:asciiTheme="minorHAnsi" w:hAnsiTheme="minorHAnsi" w:cstheme="minorHAnsi"/>
                <w:b w:val="0"/>
                <w:bCs w:val="0"/>
                <w:sz w:val="22"/>
                <w:szCs w:val="22"/>
              </w:rPr>
              <w:t xml:space="preserve"> the </w:t>
            </w:r>
            <w:r w:rsidR="00712143" w:rsidRPr="003220B3">
              <w:rPr>
                <w:rFonts w:asciiTheme="minorHAnsi" w:hAnsiTheme="minorHAnsi" w:cstheme="minorHAnsi"/>
                <w:b w:val="0"/>
                <w:bCs w:val="0"/>
                <w:sz w:val="22"/>
                <w:szCs w:val="22"/>
              </w:rPr>
              <w:t>M&amp;E team</w:t>
            </w:r>
            <w:r w:rsidRPr="003220B3">
              <w:rPr>
                <w:rFonts w:asciiTheme="minorHAnsi" w:hAnsiTheme="minorHAnsi" w:cstheme="minorHAnsi"/>
                <w:b w:val="0"/>
                <w:bCs w:val="0"/>
                <w:sz w:val="22"/>
                <w:szCs w:val="22"/>
              </w:rPr>
              <w:t>.</w:t>
            </w:r>
          </w:p>
          <w:p w14:paraId="4482216C" w14:textId="43ECB1E3" w:rsidR="00C255E9" w:rsidRPr="003220B3" w:rsidRDefault="00C255E9"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sz w:val="22"/>
                <w:szCs w:val="22"/>
              </w:rPr>
              <w:t xml:space="preserve">To have financial oversight of our </w:t>
            </w:r>
            <w:r w:rsidRPr="003220B3">
              <w:rPr>
                <w:rFonts w:asciiTheme="minorHAnsi" w:hAnsiTheme="minorHAnsi" w:cstheme="minorHAnsi"/>
                <w:b w:val="0"/>
                <w:bCs w:val="0"/>
                <w:sz w:val="22"/>
                <w:szCs w:val="22"/>
              </w:rPr>
              <w:t>M&amp;E</w:t>
            </w:r>
            <w:r w:rsidRPr="003220B3">
              <w:rPr>
                <w:rFonts w:asciiTheme="minorHAnsi" w:hAnsiTheme="minorHAnsi" w:cstheme="minorHAnsi"/>
                <w:b w:val="0"/>
                <w:bCs w:val="0"/>
                <w:sz w:val="22"/>
                <w:szCs w:val="22"/>
              </w:rPr>
              <w:t xml:space="preserve"> service</w:t>
            </w:r>
            <w:r w:rsidRPr="003220B3">
              <w:rPr>
                <w:rFonts w:asciiTheme="minorHAnsi" w:hAnsiTheme="minorHAnsi" w:cstheme="minorHAnsi"/>
                <w:b w:val="0"/>
                <w:bCs w:val="0"/>
                <w:sz w:val="22"/>
                <w:szCs w:val="22"/>
              </w:rPr>
              <w:t xml:space="preserve">, ensuring </w:t>
            </w:r>
            <w:r w:rsidRPr="003220B3">
              <w:rPr>
                <w:rFonts w:asciiTheme="minorHAnsi" w:hAnsiTheme="minorHAnsi" w:cstheme="minorHAnsi"/>
                <w:b w:val="0"/>
                <w:bCs w:val="0"/>
                <w:sz w:val="22"/>
                <w:szCs w:val="22"/>
              </w:rPr>
              <w:t>budgets and targets are met through effective monitoring and control of expenditure</w:t>
            </w:r>
            <w:r w:rsidRPr="003220B3">
              <w:rPr>
                <w:rFonts w:asciiTheme="minorHAnsi" w:hAnsiTheme="minorHAnsi" w:cstheme="minorHAnsi"/>
                <w:b w:val="0"/>
                <w:bCs w:val="0"/>
                <w:sz w:val="22"/>
                <w:szCs w:val="22"/>
              </w:rPr>
              <w:t>.</w:t>
            </w:r>
          </w:p>
          <w:p w14:paraId="1C4CA8CC" w14:textId="0072621A" w:rsidR="00712143" w:rsidRPr="003220B3" w:rsidRDefault="00953319"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sz w:val="22"/>
                <w:szCs w:val="22"/>
              </w:rPr>
              <w:t xml:space="preserve">Take responsibility for the development, implementation and monitoring of </w:t>
            </w:r>
            <w:r w:rsidR="00C255E9" w:rsidRPr="003220B3">
              <w:rPr>
                <w:rFonts w:asciiTheme="minorHAnsi" w:hAnsiTheme="minorHAnsi" w:cstheme="minorHAnsi"/>
                <w:b w:val="0"/>
                <w:bCs w:val="0"/>
                <w:sz w:val="22"/>
                <w:szCs w:val="22"/>
              </w:rPr>
              <w:t xml:space="preserve">short, medium and long-term investment and management plans for </w:t>
            </w:r>
            <w:r w:rsidR="00712143" w:rsidRPr="003220B3">
              <w:rPr>
                <w:rFonts w:asciiTheme="minorHAnsi" w:hAnsiTheme="minorHAnsi" w:cstheme="minorHAnsi"/>
                <w:b w:val="0"/>
                <w:bCs w:val="0"/>
                <w:sz w:val="22"/>
                <w:szCs w:val="22"/>
              </w:rPr>
              <w:t>m</w:t>
            </w:r>
            <w:r w:rsidR="00C255E9" w:rsidRPr="003220B3">
              <w:rPr>
                <w:rFonts w:asciiTheme="minorHAnsi" w:hAnsiTheme="minorHAnsi" w:cstheme="minorHAnsi"/>
                <w:b w:val="0"/>
                <w:bCs w:val="0"/>
                <w:sz w:val="22"/>
                <w:szCs w:val="22"/>
              </w:rPr>
              <w:t xml:space="preserve">echanical and </w:t>
            </w:r>
            <w:r w:rsidR="00712143" w:rsidRPr="003220B3">
              <w:rPr>
                <w:rFonts w:asciiTheme="minorHAnsi" w:hAnsiTheme="minorHAnsi" w:cstheme="minorHAnsi"/>
                <w:b w:val="0"/>
                <w:bCs w:val="0"/>
                <w:sz w:val="22"/>
                <w:szCs w:val="22"/>
              </w:rPr>
              <w:t>e</w:t>
            </w:r>
            <w:r w:rsidR="00C255E9" w:rsidRPr="003220B3">
              <w:rPr>
                <w:rFonts w:asciiTheme="minorHAnsi" w:hAnsiTheme="minorHAnsi" w:cstheme="minorHAnsi"/>
                <w:b w:val="0"/>
                <w:bCs w:val="0"/>
                <w:sz w:val="22"/>
                <w:szCs w:val="22"/>
              </w:rPr>
              <w:t>lectrical equipment and services, whi</w:t>
            </w:r>
            <w:r w:rsidR="00C255E9" w:rsidRPr="003220B3">
              <w:rPr>
                <w:rFonts w:asciiTheme="minorHAnsi" w:hAnsiTheme="minorHAnsi" w:cstheme="minorHAnsi"/>
                <w:b w:val="0"/>
                <w:bCs w:val="0"/>
                <w:sz w:val="22"/>
                <w:szCs w:val="22"/>
              </w:rPr>
              <w:t xml:space="preserve">lst </w:t>
            </w:r>
            <w:r w:rsidR="00C255E9" w:rsidRPr="003220B3">
              <w:rPr>
                <w:rFonts w:asciiTheme="minorHAnsi" w:hAnsiTheme="minorHAnsi" w:cstheme="minorHAnsi"/>
                <w:b w:val="0"/>
                <w:bCs w:val="0"/>
                <w:sz w:val="22"/>
                <w:szCs w:val="22"/>
              </w:rPr>
              <w:t xml:space="preserve">also </w:t>
            </w:r>
            <w:r w:rsidRPr="003220B3">
              <w:rPr>
                <w:rFonts w:asciiTheme="minorHAnsi" w:hAnsiTheme="minorHAnsi" w:cstheme="minorHAnsi"/>
                <w:b w:val="0"/>
                <w:bCs w:val="0"/>
                <w:sz w:val="22"/>
                <w:szCs w:val="22"/>
              </w:rPr>
              <w:t xml:space="preserve">ensuring </w:t>
            </w:r>
            <w:r w:rsidR="00C255E9" w:rsidRPr="003220B3">
              <w:rPr>
                <w:rFonts w:asciiTheme="minorHAnsi" w:hAnsiTheme="minorHAnsi" w:cstheme="minorHAnsi"/>
                <w:b w:val="0"/>
                <w:bCs w:val="0"/>
                <w:sz w:val="22"/>
                <w:szCs w:val="22"/>
              </w:rPr>
              <w:t xml:space="preserve">value for money </w:t>
            </w:r>
            <w:r w:rsidR="00C255E9" w:rsidRPr="003220B3">
              <w:rPr>
                <w:rFonts w:asciiTheme="minorHAnsi" w:hAnsiTheme="minorHAnsi" w:cstheme="minorHAnsi"/>
                <w:b w:val="0"/>
                <w:bCs w:val="0"/>
                <w:sz w:val="22"/>
                <w:szCs w:val="22"/>
              </w:rPr>
              <w:t>and high levels of customer satisfaction.</w:t>
            </w:r>
          </w:p>
          <w:p w14:paraId="49CB3B2B" w14:textId="7169BB36" w:rsidR="00C255E9" w:rsidRPr="003220B3" w:rsidRDefault="00712143"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color w:val="auto"/>
                <w:sz w:val="22"/>
                <w:szCs w:val="22"/>
              </w:rPr>
              <w:lastRenderedPageBreak/>
              <w:t>Negotiation</w:t>
            </w:r>
            <w:r w:rsidR="00C255E9" w:rsidRPr="003220B3">
              <w:rPr>
                <w:rFonts w:asciiTheme="minorHAnsi" w:hAnsiTheme="minorHAnsi" w:cstheme="minorHAnsi"/>
                <w:b w:val="0"/>
                <w:bCs w:val="0"/>
                <w:color w:val="auto"/>
                <w:sz w:val="22"/>
                <w:szCs w:val="22"/>
              </w:rPr>
              <w:t xml:space="preserve"> of contracts as relevant</w:t>
            </w:r>
            <w:r w:rsidRPr="003220B3">
              <w:rPr>
                <w:rFonts w:asciiTheme="minorHAnsi" w:hAnsiTheme="minorHAnsi" w:cstheme="minorHAnsi"/>
                <w:b w:val="0"/>
                <w:bCs w:val="0"/>
                <w:color w:val="auto"/>
                <w:sz w:val="22"/>
                <w:szCs w:val="22"/>
              </w:rPr>
              <w:t xml:space="preserve">, followed by </w:t>
            </w:r>
            <w:r w:rsidRPr="003220B3">
              <w:rPr>
                <w:rFonts w:asciiTheme="minorHAnsi" w:hAnsiTheme="minorHAnsi" w:cstheme="minorHAnsi"/>
                <w:b w:val="0"/>
                <w:bCs w:val="0"/>
                <w:color w:val="auto"/>
                <w:sz w:val="22"/>
                <w:szCs w:val="22"/>
              </w:rPr>
              <w:t>effective contract management of</w:t>
            </w:r>
            <w:r w:rsidRPr="003220B3">
              <w:rPr>
                <w:rFonts w:asciiTheme="minorHAnsi" w:hAnsiTheme="minorHAnsi" w:cstheme="minorHAnsi"/>
                <w:b w:val="0"/>
                <w:bCs w:val="0"/>
                <w:color w:val="auto"/>
                <w:sz w:val="22"/>
                <w:szCs w:val="22"/>
              </w:rPr>
              <w:t xml:space="preserve"> those</w:t>
            </w:r>
            <w:r w:rsidRPr="003220B3">
              <w:rPr>
                <w:rFonts w:asciiTheme="minorHAnsi" w:hAnsiTheme="minorHAnsi" w:cstheme="minorHAnsi"/>
                <w:b w:val="0"/>
                <w:bCs w:val="0"/>
                <w:color w:val="auto"/>
                <w:sz w:val="22"/>
                <w:szCs w:val="22"/>
              </w:rPr>
              <w:t xml:space="preserve"> contractors to ensure that all contractual obligations are met and adhered to</w:t>
            </w:r>
            <w:r w:rsidR="00490A73" w:rsidRPr="003220B3">
              <w:rPr>
                <w:rFonts w:asciiTheme="minorHAnsi" w:hAnsiTheme="minorHAnsi" w:cstheme="minorHAnsi"/>
                <w:b w:val="0"/>
                <w:bCs w:val="0"/>
                <w:color w:val="auto"/>
                <w:sz w:val="22"/>
                <w:szCs w:val="22"/>
              </w:rPr>
              <w:t>.</w:t>
            </w:r>
          </w:p>
          <w:p w14:paraId="648E4475" w14:textId="6BAD7961" w:rsidR="00BF0582" w:rsidRPr="003220B3" w:rsidRDefault="00BF0582" w:rsidP="003220B3">
            <w:pPr>
              <w:pStyle w:val="Default"/>
              <w:numPr>
                <w:ilvl w:val="0"/>
                <w:numId w:val="30"/>
              </w:numPr>
              <w:spacing w:after="120" w:line="259" w:lineRule="auto"/>
              <w:ind w:left="454" w:hanging="454"/>
              <w:rPr>
                <w:rFonts w:asciiTheme="minorHAnsi" w:hAnsiTheme="minorHAnsi" w:cstheme="minorHAnsi"/>
                <w:b w:val="0"/>
                <w:bCs w:val="0"/>
                <w:color w:val="auto"/>
                <w:sz w:val="22"/>
                <w:szCs w:val="22"/>
              </w:rPr>
            </w:pPr>
            <w:r w:rsidRPr="003220B3">
              <w:rPr>
                <w:rFonts w:asciiTheme="minorHAnsi" w:hAnsiTheme="minorHAnsi" w:cstheme="minorHAnsi"/>
                <w:b w:val="0"/>
                <w:bCs w:val="0"/>
                <w:color w:val="auto"/>
                <w:sz w:val="22"/>
                <w:szCs w:val="22"/>
              </w:rPr>
              <w:t xml:space="preserve">To ensure that the M&amp;E team work jointly and collaboratively with not only the Asset and Repairs teams but also with the </w:t>
            </w:r>
            <w:r w:rsidR="00D9620B" w:rsidRPr="003220B3">
              <w:rPr>
                <w:rFonts w:asciiTheme="minorHAnsi" w:hAnsiTheme="minorHAnsi" w:cstheme="minorHAnsi"/>
                <w:b w:val="0"/>
                <w:bCs w:val="0"/>
                <w:color w:val="auto"/>
                <w:sz w:val="22"/>
                <w:szCs w:val="22"/>
              </w:rPr>
              <w:t>Housing teams to ensure that we provide the best possible service to our customers.</w:t>
            </w:r>
          </w:p>
          <w:p w14:paraId="21E34816" w14:textId="77777777" w:rsidR="00D9620B" w:rsidRPr="003220B3" w:rsidRDefault="00D9620B" w:rsidP="003220B3">
            <w:pPr>
              <w:pStyle w:val="ListParagraph"/>
              <w:numPr>
                <w:ilvl w:val="0"/>
                <w:numId w:val="30"/>
              </w:numPr>
              <w:spacing w:after="120"/>
              <w:ind w:left="454" w:hanging="454"/>
              <w:contextualSpacing w:val="0"/>
              <w:rPr>
                <w:rFonts w:cstheme="minorHAnsi"/>
                <w:color w:val="auto"/>
                <w:lang w:val="en-GB"/>
              </w:rPr>
            </w:pPr>
            <w:r w:rsidRPr="003220B3">
              <w:rPr>
                <w:rFonts w:cstheme="minorHAnsi"/>
                <w:color w:val="auto"/>
                <w:lang w:val="en-GB"/>
              </w:rPr>
              <w:t>Establish, implement and maintain effective management systems and procedures for the delivery and continuity of the Mechanical &amp; Electrical service.</w:t>
            </w:r>
          </w:p>
          <w:p w14:paraId="4A7AB9A7" w14:textId="1BEE7A4E" w:rsidR="00D9620B" w:rsidRPr="003220B3" w:rsidRDefault="003220B3" w:rsidP="003220B3">
            <w:pPr>
              <w:pStyle w:val="ListParagraph"/>
              <w:numPr>
                <w:ilvl w:val="0"/>
                <w:numId w:val="30"/>
              </w:numPr>
              <w:spacing w:after="120" w:line="259" w:lineRule="auto"/>
              <w:ind w:left="454" w:hanging="454"/>
              <w:contextualSpacing w:val="0"/>
              <w:rPr>
                <w:rFonts w:cstheme="minorHAnsi"/>
                <w:b w:val="0"/>
                <w:bCs w:val="0"/>
                <w:color w:val="auto"/>
                <w:lang w:val="en-GB"/>
              </w:rPr>
            </w:pPr>
            <w:r>
              <w:rPr>
                <w:rFonts w:cstheme="minorHAnsi"/>
                <w:b w:val="0"/>
                <w:bCs w:val="0"/>
                <w:color w:val="auto"/>
                <w:lang w:val="en-GB"/>
              </w:rPr>
              <w:t>Take s</w:t>
            </w:r>
            <w:r w:rsidR="00D9620B" w:rsidRPr="003220B3">
              <w:rPr>
                <w:rFonts w:cstheme="minorHAnsi"/>
                <w:b w:val="0"/>
                <w:bCs w:val="0"/>
                <w:color w:val="auto"/>
                <w:lang w:val="en-GB"/>
              </w:rPr>
              <w:t xml:space="preserve">trategic and operational responsibility for ensuring compliance with statutory and regulatory obligations for all areas </w:t>
            </w:r>
            <w:r w:rsidR="00D9620B" w:rsidRPr="003220B3">
              <w:rPr>
                <w:rFonts w:cstheme="minorHAnsi"/>
                <w:b w:val="0"/>
                <w:bCs w:val="0"/>
                <w:color w:val="auto"/>
                <w:lang w:val="en-GB"/>
              </w:rPr>
              <w:t>property safety compliance and management</w:t>
            </w:r>
            <w:r w:rsidR="00D9620B" w:rsidRPr="003220B3">
              <w:rPr>
                <w:rFonts w:cstheme="minorHAnsi"/>
                <w:b w:val="0"/>
                <w:bCs w:val="0"/>
                <w:color w:val="auto"/>
                <w:lang w:val="en-GB"/>
              </w:rPr>
              <w:t xml:space="preserve">. </w:t>
            </w:r>
          </w:p>
          <w:p w14:paraId="0D2C7F2B" w14:textId="6DB89EBC" w:rsidR="00712143" w:rsidRPr="003220B3" w:rsidRDefault="00712143" w:rsidP="003220B3">
            <w:pPr>
              <w:pStyle w:val="ListParagraph"/>
              <w:numPr>
                <w:ilvl w:val="0"/>
                <w:numId w:val="30"/>
              </w:numPr>
              <w:spacing w:after="120" w:line="259" w:lineRule="auto"/>
              <w:ind w:left="454" w:hanging="454"/>
              <w:contextualSpacing w:val="0"/>
              <w:rPr>
                <w:rFonts w:cstheme="minorHAnsi"/>
                <w:b w:val="0"/>
                <w:bCs w:val="0"/>
                <w:color w:val="auto"/>
                <w:lang w:val="en-GB"/>
              </w:rPr>
            </w:pPr>
            <w:r w:rsidRPr="003220B3">
              <w:rPr>
                <w:rFonts w:cstheme="minorHAnsi"/>
                <w:b w:val="0"/>
                <w:bCs w:val="0"/>
                <w:color w:val="auto"/>
                <w:lang w:val="en-GB"/>
              </w:rPr>
              <w:t xml:space="preserve">Provide regular updates and reports to OMT/EMT on </w:t>
            </w:r>
            <w:r w:rsidRPr="003220B3">
              <w:rPr>
                <w:rFonts w:cstheme="minorHAnsi"/>
                <w:b w:val="0"/>
                <w:bCs w:val="0"/>
                <w:color w:val="auto"/>
                <w:lang w:val="en-GB"/>
              </w:rPr>
              <w:t>M&amp;E and compliance</w:t>
            </w:r>
            <w:r w:rsidRPr="003220B3">
              <w:rPr>
                <w:rFonts w:cstheme="minorHAnsi"/>
                <w:b w:val="0"/>
                <w:bCs w:val="0"/>
                <w:color w:val="auto"/>
                <w:lang w:val="en-GB"/>
              </w:rPr>
              <w:t xml:space="preserve"> activities, performance metrics, and key issues</w:t>
            </w:r>
            <w:r w:rsidRPr="003220B3">
              <w:rPr>
                <w:rFonts w:cstheme="minorHAnsi"/>
                <w:b w:val="0"/>
                <w:bCs w:val="0"/>
                <w:color w:val="auto"/>
                <w:lang w:val="en-GB"/>
              </w:rPr>
              <w:t>.</w:t>
            </w:r>
          </w:p>
          <w:p w14:paraId="7603176D" w14:textId="77777777" w:rsidR="00712143" w:rsidRPr="003220B3" w:rsidRDefault="00712143" w:rsidP="003220B3">
            <w:pPr>
              <w:pStyle w:val="ListParagraph"/>
              <w:numPr>
                <w:ilvl w:val="0"/>
                <w:numId w:val="30"/>
              </w:numPr>
              <w:spacing w:after="120"/>
              <w:ind w:left="454" w:hanging="454"/>
              <w:contextualSpacing w:val="0"/>
              <w:rPr>
                <w:rFonts w:cstheme="minorHAnsi"/>
                <w:color w:val="auto"/>
                <w:lang w:val="en-GB"/>
              </w:rPr>
            </w:pPr>
            <w:r w:rsidRPr="003220B3">
              <w:rPr>
                <w:rFonts w:cstheme="minorHAnsi"/>
                <w:color w:val="auto"/>
                <w:lang w:val="en-GB"/>
              </w:rPr>
              <w:t>Devise strategies and plans for improving the M&amp;E and compliance related services</w:t>
            </w:r>
          </w:p>
          <w:p w14:paraId="0D00A82E" w14:textId="71092A62" w:rsidR="00490A73" w:rsidRPr="003220B3" w:rsidRDefault="00490A73" w:rsidP="003220B3">
            <w:pPr>
              <w:pStyle w:val="ListParagraph"/>
              <w:numPr>
                <w:ilvl w:val="0"/>
                <w:numId w:val="30"/>
              </w:numPr>
              <w:spacing w:after="120" w:line="259" w:lineRule="auto"/>
              <w:ind w:left="454" w:hanging="454"/>
              <w:contextualSpacing w:val="0"/>
              <w:rPr>
                <w:rFonts w:cstheme="minorHAnsi"/>
                <w:b w:val="0"/>
                <w:bCs w:val="0"/>
                <w:color w:val="auto"/>
                <w:lang w:val="en-GB"/>
              </w:rPr>
            </w:pPr>
            <w:r w:rsidRPr="003220B3">
              <w:rPr>
                <w:rFonts w:cstheme="minorHAnsi"/>
                <w:b w:val="0"/>
                <w:bCs w:val="0"/>
                <w:color w:val="auto"/>
                <w:lang w:val="en-GB"/>
              </w:rPr>
              <w:t xml:space="preserve">Ensure that the M&amp;E team and its contractors are compliant with all Health </w:t>
            </w:r>
            <w:r w:rsidR="00B441FA" w:rsidRPr="003220B3">
              <w:rPr>
                <w:rFonts w:cstheme="minorHAnsi"/>
                <w:b w:val="0"/>
                <w:bCs w:val="0"/>
                <w:color w:val="auto"/>
                <w:lang w:val="en-GB"/>
              </w:rPr>
              <w:t>&amp;</w:t>
            </w:r>
            <w:r w:rsidRPr="003220B3">
              <w:rPr>
                <w:rFonts w:cstheme="minorHAnsi"/>
                <w:b w:val="0"/>
                <w:bCs w:val="0"/>
                <w:color w:val="auto"/>
                <w:lang w:val="en-GB"/>
              </w:rPr>
              <w:t xml:space="preserve"> Safety as set out in statutory legislation and embed a positive</w:t>
            </w:r>
            <w:r w:rsidR="00B441FA" w:rsidRPr="003220B3">
              <w:rPr>
                <w:rFonts w:cstheme="minorHAnsi"/>
                <w:b w:val="0"/>
                <w:bCs w:val="0"/>
                <w:color w:val="auto"/>
                <w:lang w:val="en-GB"/>
              </w:rPr>
              <w:t xml:space="preserve"> “safety every time”</w:t>
            </w:r>
            <w:r w:rsidRPr="003220B3">
              <w:rPr>
                <w:rFonts w:cstheme="minorHAnsi"/>
                <w:b w:val="0"/>
                <w:bCs w:val="0"/>
                <w:color w:val="auto"/>
                <w:lang w:val="en-GB"/>
              </w:rPr>
              <w:t xml:space="preserve"> health and safety culture</w:t>
            </w:r>
            <w:r w:rsidR="00B441FA" w:rsidRPr="003220B3">
              <w:rPr>
                <w:rFonts w:cstheme="minorHAnsi"/>
                <w:b w:val="0"/>
                <w:bCs w:val="0"/>
                <w:color w:val="auto"/>
                <w:lang w:val="en-GB"/>
              </w:rPr>
              <w:t>.</w:t>
            </w:r>
          </w:p>
          <w:p w14:paraId="40E0370C" w14:textId="6400A726" w:rsidR="00D9620B" w:rsidRPr="003220B3" w:rsidRDefault="00712143" w:rsidP="003220B3">
            <w:pPr>
              <w:pStyle w:val="ListParagraph"/>
              <w:numPr>
                <w:ilvl w:val="0"/>
                <w:numId w:val="30"/>
              </w:numPr>
              <w:spacing w:after="120"/>
              <w:ind w:left="454" w:hanging="454"/>
              <w:contextualSpacing w:val="0"/>
              <w:rPr>
                <w:rFonts w:cstheme="minorHAnsi"/>
                <w:color w:val="auto"/>
                <w:lang w:val="en-GB"/>
              </w:rPr>
            </w:pPr>
            <w:r w:rsidRPr="003220B3">
              <w:rPr>
                <w:rFonts w:cstheme="minorHAnsi"/>
                <w:color w:val="auto"/>
                <w:lang w:val="en-GB"/>
              </w:rPr>
              <w:t>Build effective relationships with key internal and external stakeholders</w:t>
            </w:r>
          </w:p>
          <w:p w14:paraId="354DF08C" w14:textId="49229703" w:rsidR="00D9620B" w:rsidRPr="003220B3" w:rsidRDefault="00B441FA" w:rsidP="003220B3">
            <w:pPr>
              <w:pStyle w:val="ListParagraph"/>
              <w:numPr>
                <w:ilvl w:val="0"/>
                <w:numId w:val="30"/>
              </w:numPr>
              <w:spacing w:after="120"/>
              <w:ind w:left="454" w:hanging="454"/>
              <w:contextualSpacing w:val="0"/>
              <w:rPr>
                <w:rFonts w:cstheme="minorHAnsi"/>
                <w:color w:val="auto"/>
                <w:lang w:val="en-GB"/>
              </w:rPr>
            </w:pPr>
            <w:r w:rsidRPr="003220B3">
              <w:rPr>
                <w:rFonts w:cstheme="minorHAnsi"/>
                <w:color w:val="auto"/>
                <w:lang w:val="en-GB"/>
              </w:rPr>
              <w:t>Work with residents and management to develop service standards, policies and procedures which are then met and exceeded by staff and contractors.</w:t>
            </w:r>
          </w:p>
          <w:p w14:paraId="4D71BC4B" w14:textId="79A6B4EE" w:rsidR="000B7FE6" w:rsidRPr="003220B3" w:rsidRDefault="003220B3" w:rsidP="003220B3">
            <w:pPr>
              <w:pStyle w:val="Default"/>
              <w:numPr>
                <w:ilvl w:val="0"/>
                <w:numId w:val="30"/>
              </w:numPr>
              <w:spacing w:after="120" w:line="259" w:lineRule="auto"/>
              <w:ind w:left="454" w:hanging="454"/>
              <w:rPr>
                <w:rFonts w:asciiTheme="minorHAnsi" w:hAnsiTheme="minorHAnsi" w:cstheme="minorHAnsi"/>
                <w:b w:val="0"/>
                <w:bCs w:val="0"/>
                <w:color w:val="auto"/>
                <w:sz w:val="22"/>
                <w:szCs w:val="22"/>
              </w:rPr>
            </w:pPr>
            <w:r>
              <w:rPr>
                <w:rFonts w:asciiTheme="minorHAnsi" w:hAnsiTheme="minorHAnsi" w:cstheme="minorHAnsi"/>
                <w:b w:val="0"/>
                <w:bCs w:val="0"/>
                <w:color w:val="auto"/>
                <w:sz w:val="22"/>
                <w:szCs w:val="22"/>
              </w:rPr>
              <w:t>Contributing</w:t>
            </w:r>
            <w:r w:rsidR="000B7FE6" w:rsidRPr="003220B3">
              <w:rPr>
                <w:rFonts w:asciiTheme="minorHAnsi" w:hAnsiTheme="minorHAnsi" w:cstheme="minorHAnsi"/>
                <w:b w:val="0"/>
                <w:bCs w:val="0"/>
                <w:color w:val="auto"/>
                <w:sz w:val="22"/>
                <w:szCs w:val="22"/>
              </w:rPr>
              <w:t xml:space="preserve"> to the management of health, safety and wellbeing for all A2D customers, whilst protecting and enhancing the assets.</w:t>
            </w:r>
          </w:p>
          <w:p w14:paraId="24DFBFD8" w14:textId="33FC46C1" w:rsidR="00C255E9" w:rsidRPr="003220B3" w:rsidRDefault="00490A73"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sz w:val="22"/>
                <w:szCs w:val="22"/>
              </w:rPr>
              <w:t>B</w:t>
            </w:r>
            <w:r w:rsidRPr="003220B3">
              <w:rPr>
                <w:rFonts w:asciiTheme="minorHAnsi" w:hAnsiTheme="minorHAnsi" w:cstheme="minorHAnsi"/>
                <w:b w:val="0"/>
                <w:bCs w:val="0"/>
                <w:sz w:val="22"/>
                <w:szCs w:val="22"/>
              </w:rPr>
              <w:t xml:space="preserve">uild </w:t>
            </w:r>
            <w:r w:rsidRPr="003220B3">
              <w:rPr>
                <w:rFonts w:asciiTheme="minorHAnsi" w:hAnsiTheme="minorHAnsi" w:cstheme="minorHAnsi"/>
                <w:b w:val="0"/>
                <w:bCs w:val="0"/>
                <w:sz w:val="22"/>
                <w:szCs w:val="22"/>
              </w:rPr>
              <w:t xml:space="preserve">and lead </w:t>
            </w:r>
            <w:r w:rsidRPr="003220B3">
              <w:rPr>
                <w:rFonts w:asciiTheme="minorHAnsi" w:hAnsiTheme="minorHAnsi" w:cstheme="minorHAnsi"/>
                <w:b w:val="0"/>
                <w:bCs w:val="0"/>
                <w:sz w:val="22"/>
                <w:szCs w:val="22"/>
              </w:rPr>
              <w:t>a motivated and high performing team through effective leadership and line management of staff.</w:t>
            </w:r>
          </w:p>
          <w:p w14:paraId="06A3F0E2" w14:textId="635404AB" w:rsidR="00B441FA" w:rsidRPr="003220B3" w:rsidRDefault="00B441FA"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sz w:val="22"/>
                <w:szCs w:val="22"/>
              </w:rPr>
              <w:t>Develop a team that has the necessary skills and resources to perform their duties effectively.</w:t>
            </w:r>
          </w:p>
          <w:p w14:paraId="481A7B79" w14:textId="1BF5492E" w:rsidR="00B441FA" w:rsidRPr="003220B3" w:rsidRDefault="00B441FA" w:rsidP="003220B3">
            <w:pPr>
              <w:pStyle w:val="Default"/>
              <w:numPr>
                <w:ilvl w:val="0"/>
                <w:numId w:val="30"/>
              </w:numPr>
              <w:spacing w:after="120" w:line="259" w:lineRule="auto"/>
              <w:ind w:left="454" w:hanging="454"/>
              <w:rPr>
                <w:rFonts w:asciiTheme="minorHAnsi" w:hAnsiTheme="minorHAnsi" w:cstheme="minorHAnsi"/>
                <w:b w:val="0"/>
                <w:bCs w:val="0"/>
                <w:sz w:val="22"/>
                <w:szCs w:val="22"/>
              </w:rPr>
            </w:pPr>
            <w:r w:rsidRPr="003220B3">
              <w:rPr>
                <w:rFonts w:asciiTheme="minorHAnsi" w:hAnsiTheme="minorHAnsi" w:cstheme="minorHAnsi"/>
                <w:b w:val="0"/>
                <w:bCs w:val="0"/>
                <w:sz w:val="22"/>
                <w:szCs w:val="22"/>
              </w:rPr>
              <w:t xml:space="preserve">Set team and individual goals and conduct regular evaluations </w:t>
            </w:r>
          </w:p>
          <w:p w14:paraId="643560C6" w14:textId="532744E7" w:rsidR="000428A8" w:rsidRPr="00B441FA" w:rsidRDefault="00B441FA" w:rsidP="003220B3">
            <w:pPr>
              <w:pStyle w:val="Default"/>
              <w:numPr>
                <w:ilvl w:val="0"/>
                <w:numId w:val="30"/>
              </w:numPr>
              <w:spacing w:after="120" w:line="259" w:lineRule="auto"/>
              <w:ind w:left="454" w:hanging="454"/>
              <w:rPr>
                <w:rFonts w:asciiTheme="majorHAnsi" w:hAnsiTheme="majorHAnsi" w:cstheme="majorHAnsi"/>
                <w:b w:val="0"/>
                <w:bCs w:val="0"/>
                <w:sz w:val="22"/>
                <w:szCs w:val="22"/>
              </w:rPr>
            </w:pPr>
            <w:r w:rsidRPr="003220B3">
              <w:rPr>
                <w:rFonts w:asciiTheme="minorHAnsi" w:hAnsiTheme="minorHAnsi" w:cstheme="minorHAnsi"/>
                <w:b w:val="0"/>
                <w:bCs w:val="0"/>
                <w:sz w:val="22"/>
                <w:szCs w:val="22"/>
              </w:rPr>
              <w:t>Maintain knowledge of, and be horizon scanning for, all key legislation and best practice pertaining to the repairs service</w:t>
            </w:r>
          </w:p>
        </w:tc>
      </w:tr>
    </w:tbl>
    <w:p w14:paraId="643560C8" w14:textId="77777777" w:rsidR="00552C8F" w:rsidRPr="00490A73" w:rsidRDefault="00552C8F" w:rsidP="00490A73">
      <w:pPr>
        <w:pStyle w:val="OpeningParagraph"/>
        <w:spacing w:after="120" w:line="240" w:lineRule="auto"/>
        <w:rPr>
          <w:sz w:val="22"/>
        </w:rPr>
      </w:pPr>
    </w:p>
    <w:tbl>
      <w:tblPr>
        <w:tblStyle w:val="GridTable4-Accent1"/>
        <w:tblW w:w="0" w:type="auto"/>
        <w:tblLook w:val="06A0" w:firstRow="1" w:lastRow="0" w:firstColumn="1" w:lastColumn="0" w:noHBand="1" w:noVBand="1"/>
      </w:tblPr>
      <w:tblGrid>
        <w:gridCol w:w="5478"/>
        <w:gridCol w:w="1770"/>
        <w:gridCol w:w="2245"/>
      </w:tblGrid>
      <w:tr w:rsidR="004F046B" w14:paraId="643560CC" w14:textId="77777777" w:rsidTr="00AA563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C9" w14:textId="77777777" w:rsidR="004F046B" w:rsidRPr="00B55737" w:rsidRDefault="004F046B" w:rsidP="004F046B">
            <w:pPr>
              <w:pStyle w:val="OpeningParagraph"/>
              <w:rPr>
                <w:color w:val="auto"/>
                <w:sz w:val="24"/>
                <w:szCs w:val="24"/>
              </w:rPr>
            </w:pPr>
            <w:r>
              <w:rPr>
                <w:color w:val="auto"/>
                <w:sz w:val="24"/>
                <w:szCs w:val="24"/>
              </w:rPr>
              <w:t>Line management</w:t>
            </w:r>
          </w:p>
        </w:tc>
        <w:tc>
          <w:tcPr>
            <w:tcW w:w="1770" w:type="dxa"/>
            <w:tcBorders>
              <w:bottom w:val="single" w:sz="4" w:space="0" w:color="81AFC5" w:themeColor="accent1" w:themeTint="99"/>
            </w:tcBorders>
            <w:shd w:val="clear" w:color="auto" w:fill="D5E4EB" w:themeFill="accent1" w:themeFillTint="33"/>
          </w:tcPr>
          <w:p w14:paraId="643560CA" w14:textId="77777777" w:rsidR="004F046B" w:rsidRPr="00B55737" w:rsidRDefault="004F046B"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245" w:type="dxa"/>
            <w:tcBorders>
              <w:bottom w:val="single" w:sz="4" w:space="0" w:color="ABC9D8" w:themeColor="accent1" w:themeTint="66"/>
            </w:tcBorders>
            <w:shd w:val="clear" w:color="auto" w:fill="D5E4EB" w:themeFill="accent1" w:themeFillTint="33"/>
          </w:tcPr>
          <w:p w14:paraId="643560CB" w14:textId="77777777" w:rsidR="004F046B" w:rsidRPr="00B55737" w:rsidRDefault="004F046B"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4F046B" w14:paraId="643560D0" w14:textId="77777777" w:rsidTr="00AA5639">
        <w:trPr>
          <w:trHeight w:val="589"/>
        </w:trPr>
        <w:tc>
          <w:tcPr>
            <w:cnfStyle w:val="001000000000" w:firstRow="0" w:lastRow="0" w:firstColumn="1" w:lastColumn="0" w:oddVBand="0" w:evenVBand="0" w:oddHBand="0" w:evenHBand="0" w:firstRowFirstColumn="0" w:firstRowLastColumn="0" w:lastRowFirstColumn="0" w:lastRowLastColumn="0"/>
            <w:tcW w:w="9493" w:type="dxa"/>
            <w:gridSpan w:val="3"/>
            <w:tcBorders>
              <w:bottom w:val="single" w:sz="4" w:space="0" w:color="ABC9D8" w:themeColor="accent1" w:themeTint="66"/>
            </w:tcBorders>
          </w:tcPr>
          <w:p w14:paraId="2296E7A7" w14:textId="6F008F0D" w:rsidR="00BC30F1" w:rsidRDefault="00C43888" w:rsidP="00C43888">
            <w:pPr>
              <w:pStyle w:val="OpeningParagraph"/>
              <w:rPr>
                <w:bCs w:val="0"/>
                <w:color w:val="000000" w:themeColor="text1"/>
                <w:sz w:val="22"/>
              </w:rPr>
            </w:pPr>
            <w:r w:rsidRPr="00C43888">
              <w:rPr>
                <w:b w:val="0"/>
                <w:color w:val="000000" w:themeColor="text1"/>
                <w:sz w:val="22"/>
              </w:rPr>
              <w:t>Direct reports x</w:t>
            </w:r>
            <w:r w:rsidR="00490A73">
              <w:rPr>
                <w:b w:val="0"/>
                <w:color w:val="000000" w:themeColor="text1"/>
                <w:sz w:val="22"/>
              </w:rPr>
              <w:t xml:space="preserve"> </w:t>
            </w:r>
            <w:r w:rsidR="00AA5639" w:rsidRPr="00AA5639">
              <w:rPr>
                <w:b w:val="0"/>
                <w:color w:val="000000" w:themeColor="text1"/>
                <w:sz w:val="22"/>
                <w:highlight w:val="yellow"/>
              </w:rPr>
              <w:t>TBC</w:t>
            </w:r>
          </w:p>
          <w:p w14:paraId="58FDAD57" w14:textId="35231A31" w:rsidR="00490A73" w:rsidRDefault="00490A73" w:rsidP="00C43888">
            <w:pPr>
              <w:pStyle w:val="OpeningParagraph"/>
              <w:rPr>
                <w:bCs w:val="0"/>
                <w:color w:val="000000" w:themeColor="text1"/>
                <w:sz w:val="22"/>
              </w:rPr>
            </w:pPr>
            <w:r>
              <w:rPr>
                <w:b w:val="0"/>
                <w:color w:val="000000" w:themeColor="text1"/>
                <w:sz w:val="22"/>
              </w:rPr>
              <w:t>M&amp;E team size x</w:t>
            </w:r>
            <w:r w:rsidR="00AA5639">
              <w:rPr>
                <w:b w:val="0"/>
                <w:color w:val="000000" w:themeColor="text1"/>
                <w:sz w:val="22"/>
              </w:rPr>
              <w:t xml:space="preserve"> </w:t>
            </w:r>
            <w:r w:rsidR="00AA5639" w:rsidRPr="00AA5639">
              <w:rPr>
                <w:b w:val="0"/>
                <w:color w:val="000000" w:themeColor="text1"/>
                <w:sz w:val="22"/>
                <w:highlight w:val="yellow"/>
              </w:rPr>
              <w:t>TBC</w:t>
            </w:r>
          </w:p>
          <w:p w14:paraId="643560CF" w14:textId="02A5A5EB" w:rsidR="004F046B" w:rsidRPr="00B55737" w:rsidRDefault="00BC30F1" w:rsidP="00BC30F1">
            <w:pPr>
              <w:pStyle w:val="OpeningParagraph"/>
              <w:rPr>
                <w:b w:val="0"/>
                <w:color w:val="auto"/>
                <w:sz w:val="22"/>
              </w:rPr>
            </w:pPr>
            <w:r>
              <w:rPr>
                <w:b w:val="0"/>
                <w:color w:val="000000" w:themeColor="text1"/>
                <w:sz w:val="22"/>
              </w:rPr>
              <w:t xml:space="preserve"> </w:t>
            </w:r>
          </w:p>
        </w:tc>
      </w:tr>
    </w:tbl>
    <w:p w14:paraId="643560D1" w14:textId="77777777" w:rsidR="004F046B" w:rsidRDefault="004F046B" w:rsidP="00AA5639">
      <w:pPr>
        <w:pStyle w:val="OpeningParagraph"/>
        <w:spacing w:after="0" w:line="240" w:lineRule="auto"/>
      </w:pPr>
    </w:p>
    <w:tbl>
      <w:tblPr>
        <w:tblStyle w:val="GridTable4-Accent1"/>
        <w:tblW w:w="9493" w:type="dxa"/>
        <w:tblLook w:val="06A0" w:firstRow="1" w:lastRow="0" w:firstColumn="1" w:lastColumn="0" w:noHBand="1" w:noVBand="1"/>
      </w:tblPr>
      <w:tblGrid>
        <w:gridCol w:w="5478"/>
        <w:gridCol w:w="1770"/>
        <w:gridCol w:w="2245"/>
      </w:tblGrid>
      <w:tr w:rsidR="00342AB0" w14:paraId="643560D5" w14:textId="77777777" w:rsidTr="00AA563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D2" w14:textId="77777777" w:rsidR="00342AB0" w:rsidRPr="00B55737" w:rsidRDefault="00342AB0" w:rsidP="00DC0E17">
            <w:pPr>
              <w:pStyle w:val="OpeningParagraph"/>
              <w:rPr>
                <w:color w:val="auto"/>
                <w:sz w:val="24"/>
                <w:szCs w:val="24"/>
              </w:rPr>
            </w:pPr>
            <w:r>
              <w:rPr>
                <w:color w:val="auto"/>
                <w:sz w:val="24"/>
                <w:szCs w:val="24"/>
              </w:rPr>
              <w:t>Key internal contacts</w:t>
            </w:r>
          </w:p>
        </w:tc>
        <w:tc>
          <w:tcPr>
            <w:tcW w:w="1770" w:type="dxa"/>
            <w:tcBorders>
              <w:bottom w:val="single" w:sz="4" w:space="0" w:color="81AFC5" w:themeColor="accent1" w:themeTint="99"/>
            </w:tcBorders>
            <w:shd w:val="clear" w:color="auto" w:fill="D5E4EB" w:themeFill="accent1" w:themeFillTint="33"/>
          </w:tcPr>
          <w:p w14:paraId="643560D3" w14:textId="77777777" w:rsidR="00342AB0" w:rsidRPr="00B55737" w:rsidRDefault="00342AB0"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245" w:type="dxa"/>
            <w:tcBorders>
              <w:bottom w:val="single" w:sz="4" w:space="0" w:color="ABC9D8" w:themeColor="accent1" w:themeTint="66"/>
            </w:tcBorders>
            <w:shd w:val="clear" w:color="auto" w:fill="D5E4EB" w:themeFill="accent1" w:themeFillTint="33"/>
          </w:tcPr>
          <w:p w14:paraId="643560D4" w14:textId="77777777" w:rsidR="00342AB0" w:rsidRPr="00B55737" w:rsidRDefault="00342AB0"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342AB0" w14:paraId="643560D7" w14:textId="77777777" w:rsidTr="00AA5639">
        <w:trPr>
          <w:trHeight w:val="589"/>
        </w:trPr>
        <w:tc>
          <w:tcPr>
            <w:cnfStyle w:val="001000000000" w:firstRow="0" w:lastRow="0" w:firstColumn="1" w:lastColumn="0" w:oddVBand="0" w:evenVBand="0" w:oddHBand="0" w:evenHBand="0" w:firstRowFirstColumn="0" w:firstRowLastColumn="0" w:lastRowFirstColumn="0" w:lastRowLastColumn="0"/>
            <w:tcW w:w="9493" w:type="dxa"/>
            <w:gridSpan w:val="3"/>
            <w:tcBorders>
              <w:bottom w:val="single" w:sz="4" w:space="0" w:color="ABC9D8" w:themeColor="accent1" w:themeTint="66"/>
            </w:tcBorders>
          </w:tcPr>
          <w:p w14:paraId="643560D6" w14:textId="4D74F3FF" w:rsidR="00342AB0" w:rsidRPr="00B55737" w:rsidRDefault="00BC30F1" w:rsidP="00DC0E17">
            <w:pPr>
              <w:pStyle w:val="OpeningParagraph"/>
              <w:rPr>
                <w:b w:val="0"/>
                <w:color w:val="auto"/>
                <w:sz w:val="22"/>
              </w:rPr>
            </w:pPr>
            <w:r w:rsidRPr="00ED035D">
              <w:rPr>
                <w:b w:val="0"/>
                <w:bCs w:val="0"/>
                <w:color w:val="auto"/>
                <w:sz w:val="22"/>
              </w:rPr>
              <w:lastRenderedPageBreak/>
              <w:t xml:space="preserve">All </w:t>
            </w:r>
            <w:r w:rsidR="00490A73">
              <w:rPr>
                <w:b w:val="0"/>
                <w:bCs w:val="0"/>
                <w:color w:val="auto"/>
                <w:sz w:val="22"/>
              </w:rPr>
              <w:t>Property</w:t>
            </w:r>
            <w:r w:rsidRPr="00ED035D">
              <w:rPr>
                <w:b w:val="0"/>
                <w:bCs w:val="0"/>
                <w:color w:val="auto"/>
                <w:sz w:val="22"/>
              </w:rPr>
              <w:t xml:space="preserve"> </w:t>
            </w:r>
            <w:r w:rsidR="00490A73">
              <w:rPr>
                <w:b w:val="0"/>
                <w:bCs w:val="0"/>
                <w:color w:val="auto"/>
                <w:sz w:val="22"/>
              </w:rPr>
              <w:t>&amp; People services</w:t>
            </w:r>
            <w:r w:rsidRPr="00ED035D">
              <w:rPr>
                <w:b w:val="0"/>
                <w:bCs w:val="0"/>
                <w:color w:val="auto"/>
                <w:sz w:val="22"/>
              </w:rPr>
              <w:t>; Finance, Development, Corporate Services, Human Resources, Learning &amp; Development, Facilities, Information Technology</w:t>
            </w:r>
            <w:r w:rsidR="00490A73">
              <w:rPr>
                <w:b w:val="0"/>
                <w:bCs w:val="0"/>
                <w:color w:val="auto"/>
                <w:sz w:val="22"/>
              </w:rPr>
              <w:t xml:space="preserve">, </w:t>
            </w:r>
            <w:r w:rsidRPr="00ED035D">
              <w:rPr>
                <w:b w:val="0"/>
                <w:bCs w:val="0"/>
                <w:color w:val="auto"/>
                <w:sz w:val="22"/>
              </w:rPr>
              <w:t>Corporate Governance</w:t>
            </w:r>
            <w:r>
              <w:rPr>
                <w:b w:val="0"/>
                <w:bCs w:val="0"/>
                <w:color w:val="auto"/>
                <w:sz w:val="22"/>
              </w:rPr>
              <w:t xml:space="preserve">, </w:t>
            </w:r>
          </w:p>
        </w:tc>
      </w:tr>
    </w:tbl>
    <w:p w14:paraId="643560D8" w14:textId="77777777" w:rsidR="004F046B" w:rsidRPr="00490A73" w:rsidRDefault="004F046B" w:rsidP="00AA5639">
      <w:pPr>
        <w:pStyle w:val="OpeningParagraph"/>
        <w:spacing w:after="0" w:line="240" w:lineRule="auto"/>
        <w:rPr>
          <w:sz w:val="22"/>
        </w:rPr>
      </w:pPr>
    </w:p>
    <w:tbl>
      <w:tblPr>
        <w:tblStyle w:val="GridTable4-Accent1"/>
        <w:tblW w:w="9776" w:type="dxa"/>
        <w:tblLook w:val="06A0" w:firstRow="1" w:lastRow="0" w:firstColumn="1" w:lastColumn="0" w:noHBand="1" w:noVBand="1"/>
      </w:tblPr>
      <w:tblGrid>
        <w:gridCol w:w="5478"/>
        <w:gridCol w:w="1770"/>
        <w:gridCol w:w="2528"/>
      </w:tblGrid>
      <w:tr w:rsidR="00FD0326" w14:paraId="643560DC" w14:textId="77777777" w:rsidTr="0020321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D9" w14:textId="77777777" w:rsidR="00FD0326" w:rsidRPr="00B55737" w:rsidRDefault="00FD0326" w:rsidP="00FD0326">
            <w:pPr>
              <w:pStyle w:val="OpeningParagraph"/>
              <w:rPr>
                <w:color w:val="auto"/>
                <w:sz w:val="24"/>
                <w:szCs w:val="24"/>
              </w:rPr>
            </w:pPr>
            <w:r>
              <w:rPr>
                <w:color w:val="auto"/>
                <w:sz w:val="24"/>
                <w:szCs w:val="24"/>
              </w:rPr>
              <w:t>Key external contacts</w:t>
            </w:r>
          </w:p>
        </w:tc>
        <w:tc>
          <w:tcPr>
            <w:tcW w:w="1770" w:type="dxa"/>
            <w:tcBorders>
              <w:bottom w:val="single" w:sz="4" w:space="0" w:color="81AFC5" w:themeColor="accent1" w:themeTint="99"/>
            </w:tcBorders>
            <w:shd w:val="clear" w:color="auto" w:fill="D5E4EB" w:themeFill="accent1" w:themeFillTint="33"/>
          </w:tcPr>
          <w:p w14:paraId="643560DA" w14:textId="77777777" w:rsidR="00FD0326" w:rsidRPr="00B55737" w:rsidRDefault="00FD032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528" w:type="dxa"/>
            <w:tcBorders>
              <w:bottom w:val="single" w:sz="4" w:space="0" w:color="ABC9D8" w:themeColor="accent1" w:themeTint="66"/>
            </w:tcBorders>
            <w:shd w:val="clear" w:color="auto" w:fill="D5E4EB" w:themeFill="accent1" w:themeFillTint="33"/>
          </w:tcPr>
          <w:p w14:paraId="643560DB" w14:textId="77777777" w:rsidR="00FD0326" w:rsidRPr="00B55737" w:rsidRDefault="00FD032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FD0326" w14:paraId="643560DE" w14:textId="77777777" w:rsidTr="00203211">
        <w:trPr>
          <w:trHeight w:val="589"/>
        </w:trPr>
        <w:tc>
          <w:tcPr>
            <w:cnfStyle w:val="001000000000" w:firstRow="0" w:lastRow="0" w:firstColumn="1" w:lastColumn="0" w:oddVBand="0" w:evenVBand="0" w:oddHBand="0" w:evenHBand="0" w:firstRowFirstColumn="0" w:firstRowLastColumn="0" w:lastRowFirstColumn="0" w:lastRowLastColumn="0"/>
            <w:tcW w:w="9776" w:type="dxa"/>
            <w:gridSpan w:val="3"/>
            <w:tcBorders>
              <w:bottom w:val="single" w:sz="4" w:space="0" w:color="ABC9D8" w:themeColor="accent1" w:themeTint="66"/>
            </w:tcBorders>
          </w:tcPr>
          <w:p w14:paraId="643560DD" w14:textId="4589EC53" w:rsidR="00FD0326" w:rsidRPr="00B55737" w:rsidRDefault="00BC30F1" w:rsidP="00DC0E17">
            <w:pPr>
              <w:pStyle w:val="OpeningParagraph"/>
              <w:rPr>
                <w:b w:val="0"/>
                <w:color w:val="auto"/>
                <w:sz w:val="22"/>
              </w:rPr>
            </w:pPr>
            <w:r>
              <w:rPr>
                <w:b w:val="0"/>
                <w:bCs w:val="0"/>
                <w:color w:val="auto"/>
                <w:sz w:val="22"/>
              </w:rPr>
              <w:t xml:space="preserve">Customers, </w:t>
            </w:r>
            <w:r w:rsidRPr="00ED035D">
              <w:rPr>
                <w:b w:val="0"/>
                <w:bCs w:val="0"/>
                <w:color w:val="auto"/>
                <w:sz w:val="22"/>
              </w:rPr>
              <w:t>Consultants and Suppliers, Specialist Advisers, Contractors, Managing Agents and private landlords, Auditors, Residents, Political representatives, Statutory bodies Regulatory bodies and Public Service Organi</w:t>
            </w:r>
            <w:r>
              <w:rPr>
                <w:b w:val="0"/>
                <w:bCs w:val="0"/>
                <w:color w:val="auto"/>
                <w:sz w:val="22"/>
              </w:rPr>
              <w:t>s</w:t>
            </w:r>
            <w:r w:rsidRPr="00ED035D">
              <w:rPr>
                <w:b w:val="0"/>
                <w:bCs w:val="0"/>
                <w:color w:val="auto"/>
                <w:sz w:val="22"/>
              </w:rPr>
              <w:t>ations</w:t>
            </w:r>
            <w:r w:rsidR="00645A55">
              <w:rPr>
                <w:b w:val="0"/>
                <w:bCs w:val="0"/>
                <w:color w:val="auto"/>
                <w:sz w:val="22"/>
              </w:rPr>
              <w:t>.</w:t>
            </w:r>
          </w:p>
        </w:tc>
      </w:tr>
    </w:tbl>
    <w:p w14:paraId="7EB4644E" w14:textId="77777777" w:rsidR="00BC30F1" w:rsidRPr="00490A73" w:rsidRDefault="00BC30F1" w:rsidP="00AA5639">
      <w:pPr>
        <w:pStyle w:val="OpeningParagraph"/>
        <w:spacing w:after="0"/>
        <w:rPr>
          <w:sz w:val="22"/>
        </w:rPr>
      </w:pPr>
    </w:p>
    <w:tbl>
      <w:tblPr>
        <w:tblStyle w:val="GridTable4-Accent1"/>
        <w:tblW w:w="9776" w:type="dxa"/>
        <w:tblLook w:val="06A0" w:firstRow="1" w:lastRow="0" w:firstColumn="1" w:lastColumn="0" w:noHBand="1" w:noVBand="1"/>
      </w:tblPr>
      <w:tblGrid>
        <w:gridCol w:w="5478"/>
        <w:gridCol w:w="1770"/>
        <w:gridCol w:w="2528"/>
      </w:tblGrid>
      <w:tr w:rsidR="00AA2F25" w14:paraId="643560E3" w14:textId="77777777" w:rsidTr="0020321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478" w:type="dxa"/>
            <w:tcBorders>
              <w:bottom w:val="single" w:sz="4" w:space="0" w:color="81AFC5" w:themeColor="accent1" w:themeTint="99"/>
            </w:tcBorders>
            <w:shd w:val="clear" w:color="auto" w:fill="D5E4EB" w:themeFill="accent1" w:themeFillTint="33"/>
            <w:vAlign w:val="center"/>
          </w:tcPr>
          <w:p w14:paraId="643560E0" w14:textId="77777777" w:rsidR="00AA2F25" w:rsidRPr="00B55737" w:rsidRDefault="00AA2F25" w:rsidP="00DC0E17">
            <w:pPr>
              <w:pStyle w:val="OpeningParagraph"/>
              <w:rPr>
                <w:color w:val="auto"/>
                <w:sz w:val="24"/>
                <w:szCs w:val="24"/>
              </w:rPr>
            </w:pPr>
            <w:r>
              <w:rPr>
                <w:color w:val="auto"/>
                <w:sz w:val="24"/>
                <w:szCs w:val="24"/>
              </w:rPr>
              <w:t>Operating environment/ dimensions</w:t>
            </w:r>
          </w:p>
        </w:tc>
        <w:tc>
          <w:tcPr>
            <w:tcW w:w="1770" w:type="dxa"/>
            <w:tcBorders>
              <w:bottom w:val="single" w:sz="4" w:space="0" w:color="81AFC5" w:themeColor="accent1" w:themeTint="99"/>
            </w:tcBorders>
            <w:shd w:val="clear" w:color="auto" w:fill="D5E4EB" w:themeFill="accent1" w:themeFillTint="33"/>
          </w:tcPr>
          <w:p w14:paraId="643560E1" w14:textId="77777777" w:rsidR="00AA2F25" w:rsidRPr="00B55737" w:rsidRDefault="00AA2F25"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528" w:type="dxa"/>
            <w:tcBorders>
              <w:bottom w:val="single" w:sz="4" w:space="0" w:color="ABC9D8" w:themeColor="accent1" w:themeTint="66"/>
            </w:tcBorders>
            <w:shd w:val="clear" w:color="auto" w:fill="D5E4EB" w:themeFill="accent1" w:themeFillTint="33"/>
          </w:tcPr>
          <w:p w14:paraId="643560E2" w14:textId="77777777" w:rsidR="00AA2F25" w:rsidRPr="00B55737" w:rsidRDefault="00AA2F25"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r w:rsidR="00AA2F25" w14:paraId="643560E5" w14:textId="77777777" w:rsidTr="00203211">
        <w:trPr>
          <w:trHeight w:val="589"/>
        </w:trPr>
        <w:tc>
          <w:tcPr>
            <w:cnfStyle w:val="001000000000" w:firstRow="0" w:lastRow="0" w:firstColumn="1" w:lastColumn="0" w:oddVBand="0" w:evenVBand="0" w:oddHBand="0" w:evenHBand="0" w:firstRowFirstColumn="0" w:firstRowLastColumn="0" w:lastRowFirstColumn="0" w:lastRowLastColumn="0"/>
            <w:tcW w:w="9776" w:type="dxa"/>
            <w:gridSpan w:val="3"/>
            <w:tcBorders>
              <w:bottom w:val="single" w:sz="4" w:space="0" w:color="ABC9D8" w:themeColor="accent1" w:themeTint="66"/>
            </w:tcBorders>
          </w:tcPr>
          <w:p w14:paraId="643560E4" w14:textId="10BB831F" w:rsidR="00020E9A" w:rsidRPr="00D15F1E" w:rsidRDefault="004E0602" w:rsidP="00DC0E17">
            <w:pPr>
              <w:pStyle w:val="OpeningParagraph"/>
              <w:rPr>
                <w:b w:val="0"/>
                <w:color w:val="000000" w:themeColor="text1"/>
                <w:sz w:val="22"/>
              </w:rPr>
            </w:pPr>
            <w:r>
              <w:rPr>
                <w:b w:val="0"/>
                <w:color w:val="000000" w:themeColor="text1"/>
                <w:sz w:val="22"/>
              </w:rPr>
              <w:t xml:space="preserve">Budget responsibility - </w:t>
            </w:r>
            <w:r w:rsidRPr="00AA5639">
              <w:rPr>
                <w:b w:val="0"/>
                <w:color w:val="000000" w:themeColor="text1"/>
                <w:sz w:val="22"/>
                <w:highlight w:val="yellow"/>
              </w:rPr>
              <w:t>£</w:t>
            </w:r>
            <w:proofErr w:type="spellStart"/>
            <w:r w:rsidR="00AA5639" w:rsidRPr="00AA5639">
              <w:rPr>
                <w:b w:val="0"/>
                <w:color w:val="000000" w:themeColor="text1"/>
                <w:sz w:val="22"/>
                <w:highlight w:val="yellow"/>
              </w:rPr>
              <w:t>TBCm</w:t>
            </w:r>
            <w:proofErr w:type="spellEnd"/>
          </w:p>
        </w:tc>
      </w:tr>
    </w:tbl>
    <w:p w14:paraId="643560E6" w14:textId="77777777" w:rsidR="004F046B" w:rsidRDefault="004F046B" w:rsidP="00AA5639">
      <w:pPr>
        <w:pStyle w:val="OpeningParagraph"/>
        <w:spacing w:after="0"/>
      </w:pPr>
    </w:p>
    <w:tbl>
      <w:tblPr>
        <w:tblStyle w:val="GridTable4-Accent1"/>
        <w:tblW w:w="9799" w:type="dxa"/>
        <w:tblLook w:val="06A0" w:firstRow="1" w:lastRow="0" w:firstColumn="1" w:lastColumn="0" w:noHBand="1" w:noVBand="1"/>
      </w:tblPr>
      <w:tblGrid>
        <w:gridCol w:w="7225"/>
        <w:gridCol w:w="1275"/>
        <w:gridCol w:w="1299"/>
      </w:tblGrid>
      <w:tr w:rsidR="00ED18D6" w14:paraId="643560EA" w14:textId="77777777" w:rsidTr="00B777E3">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225" w:type="dxa"/>
            <w:vAlign w:val="center"/>
          </w:tcPr>
          <w:p w14:paraId="643560E7" w14:textId="77777777" w:rsidR="00ED18D6" w:rsidRPr="00B55737" w:rsidRDefault="00ED18D6" w:rsidP="000B7690">
            <w:pPr>
              <w:pStyle w:val="OpeningParagraph"/>
              <w:rPr>
                <w:color w:val="FFFFFF" w:themeColor="background1"/>
                <w:sz w:val="24"/>
                <w:szCs w:val="24"/>
              </w:rPr>
            </w:pPr>
            <w:r>
              <w:rPr>
                <w:color w:val="FFFFFF" w:themeColor="background1"/>
                <w:sz w:val="24"/>
                <w:szCs w:val="24"/>
              </w:rPr>
              <w:t>Knowledge, skills and competencies</w:t>
            </w:r>
          </w:p>
        </w:tc>
        <w:tc>
          <w:tcPr>
            <w:tcW w:w="1275" w:type="dxa"/>
            <w:vAlign w:val="center"/>
          </w:tcPr>
          <w:p w14:paraId="643560E8" w14:textId="77777777" w:rsidR="00ED18D6" w:rsidRPr="00ED18D6"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4"/>
              </w:rPr>
            </w:pPr>
            <w:r w:rsidRPr="00ED18D6">
              <w:rPr>
                <w:b w:val="0"/>
                <w:color w:val="FFFFFF" w:themeColor="background1"/>
                <w:sz w:val="24"/>
                <w:szCs w:val="24"/>
              </w:rPr>
              <w:t>Essential</w:t>
            </w:r>
          </w:p>
        </w:tc>
        <w:tc>
          <w:tcPr>
            <w:tcW w:w="1299" w:type="dxa"/>
            <w:vAlign w:val="center"/>
          </w:tcPr>
          <w:p w14:paraId="643560E9" w14:textId="77777777" w:rsidR="00ED18D6" w:rsidRPr="00ED18D6"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4"/>
              </w:rPr>
            </w:pPr>
            <w:r w:rsidRPr="00ED18D6">
              <w:rPr>
                <w:b w:val="0"/>
                <w:color w:val="FFFFFF" w:themeColor="background1"/>
                <w:sz w:val="24"/>
                <w:szCs w:val="24"/>
              </w:rPr>
              <w:t>Desirable</w:t>
            </w:r>
          </w:p>
        </w:tc>
      </w:tr>
      <w:tr w:rsidR="00E309A3" w14:paraId="643560EC" w14:textId="77777777" w:rsidTr="00203211">
        <w:trPr>
          <w:trHeight w:val="411"/>
        </w:trPr>
        <w:tc>
          <w:tcPr>
            <w:cnfStyle w:val="001000000000" w:firstRow="0" w:lastRow="0" w:firstColumn="1" w:lastColumn="0" w:oddVBand="0" w:evenVBand="0" w:oddHBand="0" w:evenHBand="0" w:firstRowFirstColumn="0" w:firstRowLastColumn="0" w:lastRowFirstColumn="0" w:lastRowLastColumn="0"/>
            <w:tcW w:w="9799" w:type="dxa"/>
            <w:gridSpan w:val="3"/>
            <w:tcBorders>
              <w:bottom w:val="single" w:sz="4" w:space="0" w:color="81AFC5" w:themeColor="accent1" w:themeTint="99"/>
            </w:tcBorders>
            <w:shd w:val="clear" w:color="auto" w:fill="D5E4EB" w:themeFill="accent1" w:themeFillTint="33"/>
            <w:vAlign w:val="center"/>
          </w:tcPr>
          <w:p w14:paraId="643560EB" w14:textId="77777777" w:rsidR="00E309A3" w:rsidRPr="00B55737" w:rsidRDefault="00E309A3" w:rsidP="00E309A3">
            <w:pPr>
              <w:pStyle w:val="OpeningParagraph"/>
              <w:rPr>
                <w:b w:val="0"/>
                <w:color w:val="auto"/>
                <w:sz w:val="22"/>
              </w:rPr>
            </w:pPr>
            <w:r w:rsidRPr="00B55737">
              <w:rPr>
                <w:color w:val="auto"/>
                <w:sz w:val="24"/>
                <w:szCs w:val="24"/>
              </w:rPr>
              <w:t>Qualifications/training</w:t>
            </w:r>
          </w:p>
        </w:tc>
      </w:tr>
      <w:tr w:rsidR="00ED18D6" w14:paraId="643560F1" w14:textId="77777777" w:rsidTr="009D726B">
        <w:trPr>
          <w:trHeight w:val="720"/>
        </w:trPr>
        <w:tc>
          <w:tcPr>
            <w:cnfStyle w:val="001000000000" w:firstRow="0" w:lastRow="0" w:firstColumn="1" w:lastColumn="0" w:oddVBand="0" w:evenVBand="0" w:oddHBand="0" w:evenHBand="0" w:firstRowFirstColumn="0" w:firstRowLastColumn="0" w:lastRowFirstColumn="0" w:lastRowLastColumn="0"/>
            <w:tcW w:w="7225" w:type="dxa"/>
            <w:tcBorders>
              <w:bottom w:val="single" w:sz="4" w:space="0" w:color="ABC9D8" w:themeColor="accent1" w:themeTint="66"/>
            </w:tcBorders>
            <w:vAlign w:val="center"/>
          </w:tcPr>
          <w:p w14:paraId="643560ED" w14:textId="2BCE7396" w:rsidR="00ED18D6" w:rsidRPr="00FE5E49" w:rsidRDefault="00FE5E49" w:rsidP="00207F31">
            <w:pPr>
              <w:pStyle w:val="Default"/>
              <w:rPr>
                <w:sz w:val="22"/>
                <w:szCs w:val="22"/>
              </w:rPr>
            </w:pPr>
            <w:r>
              <w:rPr>
                <w:rFonts w:asciiTheme="majorHAnsi" w:hAnsiTheme="majorHAnsi" w:cstheme="majorHAnsi"/>
                <w:b w:val="0"/>
                <w:bCs w:val="0"/>
                <w:sz w:val="22"/>
                <w:szCs w:val="22"/>
              </w:rPr>
              <w:t xml:space="preserve">Level </w:t>
            </w:r>
            <w:r w:rsidR="000F413B">
              <w:rPr>
                <w:rFonts w:asciiTheme="majorHAnsi" w:hAnsiTheme="majorHAnsi" w:cstheme="majorHAnsi"/>
                <w:b w:val="0"/>
                <w:bCs w:val="0"/>
                <w:sz w:val="22"/>
                <w:szCs w:val="22"/>
              </w:rPr>
              <w:t>5/</w:t>
            </w:r>
            <w:r>
              <w:rPr>
                <w:rFonts w:asciiTheme="majorHAnsi" w:hAnsiTheme="majorHAnsi" w:cstheme="majorHAnsi"/>
                <w:b w:val="0"/>
                <w:bCs w:val="0"/>
                <w:sz w:val="22"/>
                <w:szCs w:val="22"/>
              </w:rPr>
              <w:t>6 qualification</w:t>
            </w:r>
            <w:r w:rsidR="007B75DE" w:rsidRPr="00FE5E49">
              <w:rPr>
                <w:rFonts w:asciiTheme="majorHAnsi" w:hAnsiTheme="majorHAnsi" w:cstheme="majorHAnsi"/>
                <w:b w:val="0"/>
                <w:bCs w:val="0"/>
                <w:sz w:val="22"/>
                <w:szCs w:val="22"/>
              </w:rPr>
              <w:t xml:space="preserve"> </w:t>
            </w:r>
            <w:r>
              <w:rPr>
                <w:rFonts w:asciiTheme="majorHAnsi" w:hAnsiTheme="majorHAnsi" w:cstheme="majorHAnsi"/>
                <w:b w:val="0"/>
                <w:bCs w:val="0"/>
                <w:sz w:val="22"/>
                <w:szCs w:val="22"/>
              </w:rPr>
              <w:t xml:space="preserve">in an M&amp;E related discipline </w:t>
            </w:r>
            <w:r w:rsidR="007B75DE" w:rsidRPr="00FE5E49">
              <w:rPr>
                <w:rFonts w:asciiTheme="majorHAnsi" w:hAnsiTheme="majorHAnsi" w:cstheme="majorHAnsi"/>
                <w:b w:val="0"/>
                <w:bCs w:val="0"/>
                <w:sz w:val="22"/>
                <w:szCs w:val="22"/>
              </w:rPr>
              <w:t xml:space="preserve">or equivalent </w:t>
            </w:r>
            <w:r>
              <w:rPr>
                <w:rFonts w:asciiTheme="majorHAnsi" w:hAnsiTheme="majorHAnsi" w:cstheme="majorHAnsi"/>
                <w:b w:val="0"/>
                <w:bCs w:val="0"/>
                <w:sz w:val="22"/>
                <w:szCs w:val="22"/>
              </w:rPr>
              <w:t xml:space="preserve">appropriate M&amp;E </w:t>
            </w:r>
            <w:r w:rsidR="007B75DE" w:rsidRPr="00FE5E49">
              <w:rPr>
                <w:rFonts w:asciiTheme="majorHAnsi" w:hAnsiTheme="majorHAnsi" w:cstheme="majorHAnsi"/>
                <w:b w:val="0"/>
                <w:bCs w:val="0"/>
                <w:sz w:val="22"/>
                <w:szCs w:val="22"/>
              </w:rPr>
              <w:t xml:space="preserve">experience </w:t>
            </w:r>
          </w:p>
        </w:tc>
        <w:tc>
          <w:tcPr>
            <w:tcW w:w="1275" w:type="dxa"/>
            <w:tcBorders>
              <w:bottom w:val="single" w:sz="4" w:space="0" w:color="ABC9D8" w:themeColor="accent1" w:themeTint="66"/>
            </w:tcBorders>
            <w:vAlign w:val="center"/>
          </w:tcPr>
          <w:p w14:paraId="643560EE" w14:textId="77777777" w:rsidR="00ED18D6" w:rsidRPr="00B55737" w:rsidRDefault="00670533"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c>
          <w:tcPr>
            <w:tcW w:w="1299" w:type="dxa"/>
            <w:tcBorders>
              <w:top w:val="single" w:sz="4" w:space="0" w:color="ABC9D8" w:themeColor="accent1" w:themeTint="66"/>
              <w:bottom w:val="single" w:sz="4" w:space="0" w:color="ABC9D8" w:themeColor="accent1" w:themeTint="66"/>
            </w:tcBorders>
            <w:vAlign w:val="center"/>
          </w:tcPr>
          <w:p w14:paraId="643560EF" w14:textId="77777777" w:rsidR="00ED18D6"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643560F0"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03122D" w14:paraId="526C1A5D" w14:textId="77777777" w:rsidTr="002A4F60">
        <w:trPr>
          <w:trHeight w:val="605"/>
        </w:trPr>
        <w:tc>
          <w:tcPr>
            <w:cnfStyle w:val="001000000000" w:firstRow="0" w:lastRow="0" w:firstColumn="1" w:lastColumn="0" w:oddVBand="0" w:evenVBand="0" w:oddHBand="0" w:evenHBand="0" w:firstRowFirstColumn="0" w:firstRowLastColumn="0" w:lastRowFirstColumn="0" w:lastRowLastColumn="0"/>
            <w:tcW w:w="7225" w:type="dxa"/>
            <w:tcBorders>
              <w:bottom w:val="single" w:sz="4" w:space="0" w:color="ABC9D8" w:themeColor="accent1" w:themeTint="66"/>
            </w:tcBorders>
            <w:vAlign w:val="center"/>
          </w:tcPr>
          <w:p w14:paraId="18494E64" w14:textId="2B901733" w:rsidR="0003122D" w:rsidRPr="00FE5E49" w:rsidRDefault="0003122D" w:rsidP="00207F31">
            <w:pPr>
              <w:pStyle w:val="Default"/>
              <w:rPr>
                <w:rFonts w:asciiTheme="majorHAnsi" w:hAnsiTheme="majorHAnsi" w:cstheme="majorHAnsi"/>
                <w:sz w:val="22"/>
                <w:szCs w:val="22"/>
              </w:rPr>
            </w:pPr>
            <w:r w:rsidRPr="00FE5E49">
              <w:rPr>
                <w:rFonts w:asciiTheme="majorHAnsi" w:hAnsiTheme="majorHAnsi" w:cstheme="majorHAnsi"/>
                <w:b w:val="0"/>
                <w:bCs w:val="0"/>
                <w:sz w:val="22"/>
                <w:szCs w:val="22"/>
              </w:rPr>
              <w:t xml:space="preserve">Relevant professional membership (e.g. </w:t>
            </w:r>
            <w:r w:rsidR="002A4F60" w:rsidRPr="00FE5E49">
              <w:rPr>
                <w:rFonts w:asciiTheme="majorHAnsi" w:hAnsiTheme="majorHAnsi" w:cstheme="majorHAnsi"/>
                <w:b w:val="0"/>
                <w:bCs w:val="0"/>
                <w:sz w:val="22"/>
                <w:szCs w:val="22"/>
              </w:rPr>
              <w:t>CIOB</w:t>
            </w:r>
            <w:r w:rsidR="002A4F60">
              <w:rPr>
                <w:rFonts w:asciiTheme="majorHAnsi" w:hAnsiTheme="majorHAnsi" w:cstheme="majorHAnsi"/>
                <w:b w:val="0"/>
                <w:bCs w:val="0"/>
                <w:sz w:val="22"/>
                <w:szCs w:val="22"/>
              </w:rPr>
              <w:t xml:space="preserve">, </w:t>
            </w:r>
            <w:r w:rsidR="002A4F60" w:rsidRPr="00FE5E49">
              <w:rPr>
                <w:rFonts w:asciiTheme="majorHAnsi" w:hAnsiTheme="majorHAnsi" w:cstheme="majorHAnsi"/>
                <w:b w:val="0"/>
                <w:bCs w:val="0"/>
                <w:sz w:val="22"/>
                <w:szCs w:val="22"/>
              </w:rPr>
              <w:t>RICS</w:t>
            </w:r>
            <w:r w:rsidRPr="00FE5E49">
              <w:rPr>
                <w:rFonts w:asciiTheme="majorHAnsi" w:hAnsiTheme="majorHAnsi" w:cstheme="majorHAnsi"/>
                <w:b w:val="0"/>
                <w:bCs w:val="0"/>
                <w:sz w:val="22"/>
                <w:szCs w:val="22"/>
              </w:rPr>
              <w:t>, CIHCM</w:t>
            </w:r>
            <w:r w:rsidR="003220B3">
              <w:rPr>
                <w:rFonts w:asciiTheme="majorHAnsi" w:hAnsiTheme="majorHAnsi" w:cstheme="majorHAnsi"/>
                <w:b w:val="0"/>
                <w:bCs w:val="0"/>
                <w:sz w:val="22"/>
                <w:szCs w:val="22"/>
              </w:rPr>
              <w:t>)</w:t>
            </w:r>
          </w:p>
        </w:tc>
        <w:tc>
          <w:tcPr>
            <w:tcW w:w="1275" w:type="dxa"/>
            <w:tcBorders>
              <w:bottom w:val="single" w:sz="4" w:space="0" w:color="ABC9D8" w:themeColor="accent1" w:themeTint="66"/>
            </w:tcBorders>
            <w:vAlign w:val="center"/>
          </w:tcPr>
          <w:p w14:paraId="4F50FFCF" w14:textId="5A5B3950" w:rsidR="0003122D" w:rsidRDefault="0003122D"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299" w:type="dxa"/>
            <w:tcBorders>
              <w:top w:val="single" w:sz="4" w:space="0" w:color="ABC9D8" w:themeColor="accent1" w:themeTint="66"/>
              <w:bottom w:val="single" w:sz="4" w:space="0" w:color="ABC9D8" w:themeColor="accent1" w:themeTint="66"/>
            </w:tcBorders>
            <w:vAlign w:val="center"/>
          </w:tcPr>
          <w:p w14:paraId="71728BDA" w14:textId="02A030E9" w:rsidR="0003122D" w:rsidRDefault="00FE5E49"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r>
      <w:tr w:rsidR="00ED18D6" w14:paraId="643560F5" w14:textId="77777777" w:rsidTr="00207F31">
        <w:trPr>
          <w:trHeight w:val="473"/>
        </w:trPr>
        <w:tc>
          <w:tcPr>
            <w:cnfStyle w:val="001000000000" w:firstRow="0" w:lastRow="0" w:firstColumn="1" w:lastColumn="0" w:oddVBand="0" w:evenVBand="0" w:oddHBand="0" w:evenHBand="0" w:firstRowFirstColumn="0" w:firstRowLastColumn="0" w:lastRowFirstColumn="0" w:lastRowLastColumn="0"/>
            <w:tcW w:w="7225" w:type="dxa"/>
            <w:tcBorders>
              <w:top w:val="single" w:sz="4" w:space="0" w:color="ABC9D8" w:themeColor="accent1" w:themeTint="66"/>
              <w:bottom w:val="single" w:sz="4" w:space="0" w:color="ABC9D8" w:themeColor="accent1" w:themeTint="66"/>
            </w:tcBorders>
            <w:vAlign w:val="center"/>
          </w:tcPr>
          <w:p w14:paraId="643560F2" w14:textId="350EA30C" w:rsidR="00ED18D6" w:rsidRPr="00FE5E49" w:rsidRDefault="007B75DE" w:rsidP="00207F31">
            <w:pPr>
              <w:pStyle w:val="Default"/>
              <w:rPr>
                <w:sz w:val="22"/>
                <w:szCs w:val="22"/>
              </w:rPr>
            </w:pPr>
            <w:r w:rsidRPr="00FE5E49">
              <w:rPr>
                <w:rFonts w:asciiTheme="majorHAnsi" w:hAnsiTheme="majorHAnsi" w:cstheme="majorHAnsi"/>
                <w:b w:val="0"/>
                <w:bCs w:val="0"/>
                <w:sz w:val="22"/>
                <w:szCs w:val="22"/>
              </w:rPr>
              <w:t>IOS</w:t>
            </w:r>
            <w:r w:rsidR="003220B3">
              <w:rPr>
                <w:rFonts w:asciiTheme="majorHAnsi" w:hAnsiTheme="majorHAnsi" w:cstheme="majorHAnsi"/>
                <w:b w:val="0"/>
                <w:bCs w:val="0"/>
                <w:sz w:val="22"/>
                <w:szCs w:val="22"/>
              </w:rPr>
              <w:t xml:space="preserve">H </w:t>
            </w:r>
            <w:r w:rsidRPr="00FE5E49">
              <w:rPr>
                <w:rFonts w:asciiTheme="majorHAnsi" w:hAnsiTheme="majorHAnsi" w:cstheme="majorHAnsi"/>
                <w:b w:val="0"/>
                <w:bCs w:val="0"/>
                <w:sz w:val="22"/>
                <w:szCs w:val="22"/>
              </w:rPr>
              <w:t xml:space="preserve">Managing Safely </w:t>
            </w:r>
            <w:r w:rsidR="003220B3">
              <w:rPr>
                <w:rFonts w:asciiTheme="majorHAnsi" w:hAnsiTheme="majorHAnsi" w:cstheme="majorHAnsi"/>
                <w:b w:val="0"/>
                <w:bCs w:val="0"/>
                <w:sz w:val="22"/>
                <w:szCs w:val="22"/>
              </w:rPr>
              <w:t xml:space="preserve">or similar </w:t>
            </w:r>
          </w:p>
        </w:tc>
        <w:tc>
          <w:tcPr>
            <w:tcW w:w="1275" w:type="dxa"/>
            <w:tcBorders>
              <w:top w:val="single" w:sz="4" w:space="0" w:color="ABC9D8" w:themeColor="accent1" w:themeTint="66"/>
              <w:bottom w:val="single" w:sz="4" w:space="0" w:color="ABC9D8" w:themeColor="accent1" w:themeTint="66"/>
            </w:tcBorders>
          </w:tcPr>
          <w:p w14:paraId="643560F3" w14:textId="77777777" w:rsidR="00ED18D6"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299" w:type="dxa"/>
            <w:tcBorders>
              <w:top w:val="single" w:sz="4" w:space="0" w:color="ABC9D8" w:themeColor="accent1" w:themeTint="66"/>
              <w:bottom w:val="single" w:sz="4" w:space="0" w:color="ABC9D8" w:themeColor="accent1" w:themeTint="66"/>
            </w:tcBorders>
            <w:vAlign w:val="center"/>
          </w:tcPr>
          <w:p w14:paraId="643560F4" w14:textId="580E1B7E" w:rsidR="00ED18D6" w:rsidRDefault="00F54151" w:rsidP="00F54151">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r>
      <w:tr w:rsidR="00ED18D6" w14:paraId="643560F9" w14:textId="77777777" w:rsidTr="009D726B">
        <w:trPr>
          <w:trHeight w:val="423"/>
        </w:trPr>
        <w:tc>
          <w:tcPr>
            <w:cnfStyle w:val="001000000000" w:firstRow="0" w:lastRow="0" w:firstColumn="1" w:lastColumn="0" w:oddVBand="0" w:evenVBand="0" w:oddHBand="0" w:evenHBand="0" w:firstRowFirstColumn="0" w:firstRowLastColumn="0" w:lastRowFirstColumn="0" w:lastRowLastColumn="0"/>
            <w:tcW w:w="7225" w:type="dxa"/>
            <w:tcBorders>
              <w:top w:val="single" w:sz="4" w:space="0" w:color="ABC9D8" w:themeColor="accent1" w:themeTint="66"/>
            </w:tcBorders>
            <w:vAlign w:val="center"/>
          </w:tcPr>
          <w:p w14:paraId="643560F6" w14:textId="4CD06D98" w:rsidR="00ED18D6" w:rsidRPr="00FE5E49" w:rsidRDefault="00022928" w:rsidP="00207F31">
            <w:pPr>
              <w:pStyle w:val="OpeningParagraph"/>
              <w:rPr>
                <w:b w:val="0"/>
                <w:color w:val="000000" w:themeColor="text1"/>
                <w:sz w:val="22"/>
              </w:rPr>
            </w:pPr>
            <w:r w:rsidRPr="00FE5E49">
              <w:rPr>
                <w:b w:val="0"/>
                <w:color w:val="000000" w:themeColor="text1"/>
                <w:sz w:val="22"/>
              </w:rPr>
              <w:t>Evidence of Continual Professional Development</w:t>
            </w:r>
          </w:p>
        </w:tc>
        <w:tc>
          <w:tcPr>
            <w:tcW w:w="1275" w:type="dxa"/>
            <w:tcBorders>
              <w:top w:val="single" w:sz="4" w:space="0" w:color="ABC9D8" w:themeColor="accent1" w:themeTint="66"/>
            </w:tcBorders>
          </w:tcPr>
          <w:p w14:paraId="643560F7" w14:textId="39BDCD6C" w:rsidR="00ED18D6" w:rsidRDefault="00FE5E49"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FE5E49">
              <w:rPr>
                <w:b/>
                <w:color w:val="auto"/>
                <w:sz w:val="22"/>
              </w:rPr>
              <w:t>A</w:t>
            </w:r>
          </w:p>
        </w:tc>
        <w:tc>
          <w:tcPr>
            <w:tcW w:w="1299" w:type="dxa"/>
            <w:tcBorders>
              <w:top w:val="single" w:sz="4" w:space="0" w:color="ABC9D8" w:themeColor="accent1" w:themeTint="66"/>
            </w:tcBorders>
            <w:vAlign w:val="center"/>
          </w:tcPr>
          <w:p w14:paraId="643560F8" w14:textId="2F2DFD2E" w:rsidR="00ED18D6"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ED18D6" w14:paraId="643560FD" w14:textId="77777777" w:rsidTr="00B777E3">
        <w:trPr>
          <w:trHeight w:val="369"/>
        </w:trPr>
        <w:tc>
          <w:tcPr>
            <w:cnfStyle w:val="001000000000" w:firstRow="0" w:lastRow="0" w:firstColumn="1" w:lastColumn="0" w:oddVBand="0" w:evenVBand="0" w:oddHBand="0" w:evenHBand="0" w:firstRowFirstColumn="0" w:firstRowLastColumn="0" w:lastRowFirstColumn="0" w:lastRowLastColumn="0"/>
            <w:tcW w:w="7225" w:type="dxa"/>
            <w:shd w:val="clear" w:color="auto" w:fill="D5E4EB" w:themeFill="accent1" w:themeFillTint="33"/>
            <w:vAlign w:val="center"/>
          </w:tcPr>
          <w:p w14:paraId="643560FA" w14:textId="77777777" w:rsidR="00ED18D6" w:rsidRPr="00B55737" w:rsidRDefault="00ED18D6" w:rsidP="00DC0E17">
            <w:pPr>
              <w:pStyle w:val="OpeningParagraph"/>
              <w:rPr>
                <w:color w:val="auto"/>
              </w:rPr>
            </w:pPr>
            <w:r w:rsidRPr="00B55737">
              <w:rPr>
                <w:color w:val="auto"/>
                <w:sz w:val="24"/>
                <w:szCs w:val="24"/>
              </w:rPr>
              <w:t>Knowledge and skills</w:t>
            </w:r>
          </w:p>
        </w:tc>
        <w:tc>
          <w:tcPr>
            <w:tcW w:w="1275" w:type="dxa"/>
            <w:shd w:val="clear" w:color="auto" w:fill="D5E4EB" w:themeFill="accent1" w:themeFillTint="33"/>
          </w:tcPr>
          <w:p w14:paraId="643560FB"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1299" w:type="dxa"/>
            <w:shd w:val="clear" w:color="auto" w:fill="D5E4EB" w:themeFill="accent1" w:themeFillTint="33"/>
          </w:tcPr>
          <w:p w14:paraId="643560FC" w14:textId="77777777" w:rsidR="00ED18D6" w:rsidRPr="00B55737"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022928" w14:paraId="64356101"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643560FE" w14:textId="7E235174" w:rsidR="00022928" w:rsidRPr="0043719F" w:rsidRDefault="000F413B" w:rsidP="00022928">
            <w:pPr>
              <w:rPr>
                <w:b w:val="0"/>
                <w:i/>
                <w:iCs/>
                <w:color w:val="auto"/>
              </w:rPr>
            </w:pPr>
            <w:r w:rsidRPr="0043719F">
              <w:rPr>
                <w:b w:val="0"/>
                <w:color w:val="000000" w:themeColor="text1"/>
              </w:rPr>
              <w:t>Significant M&amp;E Contract</w:t>
            </w:r>
            <w:r w:rsidR="00B928EB" w:rsidRPr="0043719F">
              <w:rPr>
                <w:b w:val="0"/>
                <w:color w:val="000000" w:themeColor="text1"/>
              </w:rPr>
              <w:t xml:space="preserve"> &amp; Project</w:t>
            </w:r>
            <w:r w:rsidRPr="0043719F">
              <w:rPr>
                <w:b w:val="0"/>
                <w:color w:val="000000" w:themeColor="text1"/>
              </w:rPr>
              <w:t xml:space="preserve"> management experience and working with various forms of contract and experience of managing programmes of work more than £5m.</w:t>
            </w:r>
          </w:p>
        </w:tc>
        <w:tc>
          <w:tcPr>
            <w:tcW w:w="1275" w:type="dxa"/>
            <w:vAlign w:val="center"/>
          </w:tcPr>
          <w:p w14:paraId="643560FF" w14:textId="4B5134B6" w:rsidR="00022928" w:rsidRPr="000F413B" w:rsidRDefault="000F413B" w:rsidP="00022928">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c>
          <w:tcPr>
            <w:tcW w:w="1299" w:type="dxa"/>
            <w:vAlign w:val="center"/>
          </w:tcPr>
          <w:p w14:paraId="64356100" w14:textId="77777777" w:rsidR="00022928" w:rsidRPr="00B55737" w:rsidRDefault="00022928" w:rsidP="00022928">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3BB5A622"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5778B32A" w14:textId="4C6539E2" w:rsidR="0043719F" w:rsidRPr="0043719F" w:rsidRDefault="002A4F60" w:rsidP="00022928">
            <w:pPr>
              <w:rPr>
                <w:b w:val="0"/>
                <w:color w:val="000000" w:themeColor="text1"/>
              </w:rPr>
            </w:pPr>
            <w:r>
              <w:rPr>
                <w:b w:val="0"/>
                <w:color w:val="000000" w:themeColor="text1"/>
              </w:rPr>
              <w:t>Substantial</w:t>
            </w:r>
            <w:r w:rsidR="0043719F" w:rsidRPr="0043719F">
              <w:rPr>
                <w:b w:val="0"/>
                <w:color w:val="000000" w:themeColor="text1"/>
              </w:rPr>
              <w:t xml:space="preserve"> experience in </w:t>
            </w:r>
            <w:r w:rsidR="0043719F" w:rsidRPr="0043719F">
              <w:rPr>
                <w:b w:val="0"/>
                <w:color w:val="000000" w:themeColor="text1"/>
              </w:rPr>
              <w:t>property related M&amp;E function</w:t>
            </w:r>
            <w:r w:rsidR="0043719F" w:rsidRPr="0043719F">
              <w:rPr>
                <w:b w:val="0"/>
                <w:color w:val="000000" w:themeColor="text1"/>
              </w:rPr>
              <w:t xml:space="preserve"> and have extensive experience at operating at a senior level.</w:t>
            </w:r>
          </w:p>
        </w:tc>
        <w:tc>
          <w:tcPr>
            <w:tcW w:w="1275" w:type="dxa"/>
            <w:vAlign w:val="center"/>
          </w:tcPr>
          <w:p w14:paraId="4C7E33E4" w14:textId="0D0BB3E6" w:rsidR="0043719F" w:rsidRDefault="0043719F" w:rsidP="00022928">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c>
          <w:tcPr>
            <w:tcW w:w="1299" w:type="dxa"/>
            <w:vAlign w:val="center"/>
          </w:tcPr>
          <w:p w14:paraId="20997F4E" w14:textId="77777777" w:rsidR="0043719F" w:rsidRPr="00B55737" w:rsidRDefault="0043719F" w:rsidP="00022928">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5CB0A048"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095E6820" w14:textId="06EF16C4" w:rsidR="0043719F" w:rsidRPr="00B928EB" w:rsidRDefault="0043719F" w:rsidP="0043719F">
            <w:pPr>
              <w:rPr>
                <w:color w:val="000000" w:themeColor="text1"/>
              </w:rPr>
            </w:pPr>
            <w:r w:rsidRPr="002D3F7F">
              <w:rPr>
                <w:b w:val="0"/>
                <w:bCs w:val="0"/>
                <w:color w:val="000000" w:themeColor="text1"/>
              </w:rPr>
              <w:t>Substantial experience of providing effective customer focused services, preferably in a</w:t>
            </w:r>
            <w:r>
              <w:rPr>
                <w:b w:val="0"/>
                <w:bCs w:val="0"/>
                <w:color w:val="000000" w:themeColor="text1"/>
              </w:rPr>
              <w:t xml:space="preserve">n M&amp;E related </w:t>
            </w:r>
            <w:r>
              <w:rPr>
                <w:b w:val="0"/>
                <w:bCs w:val="0"/>
                <w:color w:val="000000" w:themeColor="text1"/>
              </w:rPr>
              <w:t>maintenance or repair</w:t>
            </w:r>
            <w:r w:rsidRPr="002D3F7F">
              <w:rPr>
                <w:b w:val="0"/>
                <w:bCs w:val="0"/>
                <w:color w:val="000000" w:themeColor="text1"/>
              </w:rPr>
              <w:t xml:space="preserve"> setting.</w:t>
            </w:r>
          </w:p>
        </w:tc>
        <w:tc>
          <w:tcPr>
            <w:tcW w:w="1275" w:type="dxa"/>
            <w:vAlign w:val="center"/>
          </w:tcPr>
          <w:p w14:paraId="05CD3D84" w14:textId="29EA16E4"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2DBD92AC"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50F7F490"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4E41DAEE" w14:textId="68059C3D" w:rsidR="0043719F" w:rsidRPr="00B928EB" w:rsidRDefault="0043719F" w:rsidP="0043719F">
            <w:pPr>
              <w:rPr>
                <w:color w:val="000000" w:themeColor="text1"/>
              </w:rPr>
            </w:pPr>
            <w:r w:rsidRPr="00B928EB">
              <w:rPr>
                <w:b w:val="0"/>
                <w:color w:val="000000" w:themeColor="text1"/>
              </w:rPr>
              <w:t xml:space="preserve">Experience in coordinating, managing, and reporting upon </w:t>
            </w:r>
            <w:r>
              <w:rPr>
                <w:b w:val="0"/>
                <w:color w:val="000000" w:themeColor="text1"/>
              </w:rPr>
              <w:t xml:space="preserve">M&amp;E </w:t>
            </w:r>
            <w:r w:rsidRPr="00B928EB">
              <w:rPr>
                <w:b w:val="0"/>
                <w:color w:val="000000" w:themeColor="text1"/>
              </w:rPr>
              <w:t>programmes of work from inception to completion</w:t>
            </w:r>
          </w:p>
        </w:tc>
        <w:tc>
          <w:tcPr>
            <w:tcW w:w="1275" w:type="dxa"/>
            <w:vAlign w:val="center"/>
          </w:tcPr>
          <w:p w14:paraId="4F78B207" w14:textId="606B892C"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6452A104"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15C6E1CD"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183C22D7" w14:textId="3C266643" w:rsidR="0043719F" w:rsidRPr="0043719F" w:rsidRDefault="0043719F" w:rsidP="0043719F">
            <w:pPr>
              <w:rPr>
                <w:b w:val="0"/>
                <w:bCs w:val="0"/>
                <w:color w:val="auto"/>
              </w:rPr>
            </w:pPr>
            <w:r w:rsidRPr="0043719F">
              <w:rPr>
                <w:b w:val="0"/>
                <w:bCs w:val="0"/>
                <w:color w:val="auto"/>
              </w:rPr>
              <w:t>Effective networking, negotiation, influencing skills with demonstrable experience in overseeing high value contracts.</w:t>
            </w:r>
          </w:p>
        </w:tc>
        <w:tc>
          <w:tcPr>
            <w:tcW w:w="1275" w:type="dxa"/>
            <w:vAlign w:val="center"/>
          </w:tcPr>
          <w:p w14:paraId="561163C7" w14:textId="03AE1789"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742DA2AE"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24117CF2"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379C1059" w14:textId="282DE4C5" w:rsidR="0043719F" w:rsidRPr="0043719F" w:rsidRDefault="0043719F" w:rsidP="0043719F">
            <w:pPr>
              <w:rPr>
                <w:b w:val="0"/>
                <w:bCs w:val="0"/>
                <w:color w:val="auto"/>
              </w:rPr>
            </w:pPr>
            <w:r w:rsidRPr="0043719F">
              <w:rPr>
                <w:b w:val="0"/>
                <w:bCs w:val="0"/>
                <w:color w:val="auto"/>
              </w:rPr>
              <w:t>Experience in high profile high value contract management with demonstrable performance management</w:t>
            </w:r>
          </w:p>
        </w:tc>
        <w:tc>
          <w:tcPr>
            <w:tcW w:w="1275" w:type="dxa"/>
            <w:vAlign w:val="center"/>
          </w:tcPr>
          <w:p w14:paraId="792BEBF0" w14:textId="48C99E90"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25074C93"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5B597254"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66036CDD" w14:textId="2B234DB2" w:rsidR="0043719F" w:rsidRPr="00B928EB" w:rsidRDefault="0043719F" w:rsidP="0043719F">
            <w:pPr>
              <w:rPr>
                <w:color w:val="000000" w:themeColor="text1"/>
              </w:rPr>
            </w:pPr>
            <w:r w:rsidRPr="002D3F7F">
              <w:rPr>
                <w:b w:val="0"/>
                <w:bCs w:val="0"/>
                <w:color w:val="000000" w:themeColor="text1"/>
              </w:rPr>
              <w:t>Knowledge and experience of procurement; developing, procuring and managing</w:t>
            </w:r>
            <w:r>
              <w:rPr>
                <w:b w:val="0"/>
                <w:bCs w:val="0"/>
                <w:color w:val="000000" w:themeColor="text1"/>
              </w:rPr>
              <w:t xml:space="preserve"> M&amp;E</w:t>
            </w:r>
            <w:r w:rsidRPr="002D3F7F">
              <w:rPr>
                <w:b w:val="0"/>
                <w:bCs w:val="0"/>
                <w:color w:val="000000" w:themeColor="text1"/>
              </w:rPr>
              <w:t xml:space="preserve"> delivery frameworks and direct award contracts.</w:t>
            </w:r>
          </w:p>
        </w:tc>
        <w:tc>
          <w:tcPr>
            <w:tcW w:w="1275" w:type="dxa"/>
            <w:vAlign w:val="center"/>
          </w:tcPr>
          <w:p w14:paraId="2C7454CB" w14:textId="69870794"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05E5C8EA"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56068691"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716A1B08" w14:textId="5F72109E" w:rsidR="0043719F" w:rsidRDefault="0043719F" w:rsidP="0043719F">
            <w:pPr>
              <w:rPr>
                <w:b w:val="0"/>
                <w:bCs w:val="0"/>
                <w:color w:val="000000" w:themeColor="text1"/>
              </w:rPr>
            </w:pPr>
            <w:r w:rsidRPr="00B928EB">
              <w:rPr>
                <w:rFonts w:ascii="Open Sans" w:hAnsi="Open Sans" w:cs="Open Sans"/>
                <w:b w:val="0"/>
                <w:bCs w:val="0"/>
                <w:color w:val="000000"/>
              </w:rPr>
              <w:t>A</w:t>
            </w:r>
            <w:r w:rsidR="00AA5639">
              <w:rPr>
                <w:rFonts w:ascii="Open Sans" w:hAnsi="Open Sans" w:cs="Open Sans"/>
                <w:b w:val="0"/>
                <w:bCs w:val="0"/>
                <w:color w:val="000000"/>
              </w:rPr>
              <w:t xml:space="preserve"> thorough </w:t>
            </w:r>
            <w:r w:rsidRPr="00B928EB">
              <w:rPr>
                <w:rFonts w:ascii="Open Sans" w:hAnsi="Open Sans" w:cs="Open Sans"/>
                <w:b w:val="0"/>
                <w:bCs w:val="0"/>
                <w:color w:val="000000"/>
              </w:rPr>
              <w:t xml:space="preserve">understanding of </w:t>
            </w:r>
            <w:r>
              <w:rPr>
                <w:rFonts w:ascii="Open Sans" w:hAnsi="Open Sans" w:cs="Open Sans"/>
                <w:b w:val="0"/>
                <w:bCs w:val="0"/>
                <w:color w:val="000000"/>
              </w:rPr>
              <w:t>the</w:t>
            </w:r>
            <w:r w:rsidRPr="00B928EB">
              <w:rPr>
                <w:rFonts w:ascii="Open Sans" w:hAnsi="Open Sans" w:cs="Open Sans"/>
                <w:b w:val="0"/>
                <w:bCs w:val="0"/>
                <w:color w:val="000000"/>
              </w:rPr>
              <w:t xml:space="preserve"> impacts and interdependencies of Building </w:t>
            </w:r>
            <w:r>
              <w:rPr>
                <w:rFonts w:ascii="Open Sans" w:hAnsi="Open Sans" w:cs="Open Sans"/>
                <w:b w:val="0"/>
                <w:bCs w:val="0"/>
                <w:color w:val="000000"/>
              </w:rPr>
              <w:t>S</w:t>
            </w:r>
            <w:r w:rsidRPr="00B928EB">
              <w:rPr>
                <w:rFonts w:ascii="Open Sans" w:hAnsi="Open Sans" w:cs="Open Sans"/>
                <w:b w:val="0"/>
                <w:bCs w:val="0"/>
                <w:color w:val="000000"/>
              </w:rPr>
              <w:t>afety</w:t>
            </w:r>
            <w:r>
              <w:rPr>
                <w:rFonts w:ascii="Open Sans" w:hAnsi="Open Sans" w:cs="Open Sans"/>
                <w:b w:val="0"/>
                <w:bCs w:val="0"/>
                <w:color w:val="000000"/>
              </w:rPr>
              <w:t xml:space="preserve">, </w:t>
            </w:r>
            <w:r w:rsidRPr="00B928EB">
              <w:rPr>
                <w:rFonts w:ascii="Open Sans" w:hAnsi="Open Sans" w:cs="Open Sans"/>
                <w:b w:val="0"/>
                <w:bCs w:val="0"/>
                <w:color w:val="000000"/>
              </w:rPr>
              <w:t>M&amp;E</w:t>
            </w:r>
            <w:r>
              <w:rPr>
                <w:rFonts w:ascii="Open Sans" w:hAnsi="Open Sans" w:cs="Open Sans"/>
                <w:b w:val="0"/>
                <w:bCs w:val="0"/>
                <w:color w:val="000000"/>
              </w:rPr>
              <w:t xml:space="preserve"> and other related areas.</w:t>
            </w:r>
          </w:p>
        </w:tc>
        <w:tc>
          <w:tcPr>
            <w:tcW w:w="1275" w:type="dxa"/>
            <w:vAlign w:val="center"/>
          </w:tcPr>
          <w:p w14:paraId="0E9BFB5E" w14:textId="5A234F8F"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A/I</w:t>
            </w:r>
          </w:p>
        </w:tc>
        <w:tc>
          <w:tcPr>
            <w:tcW w:w="1299" w:type="dxa"/>
            <w:vAlign w:val="center"/>
          </w:tcPr>
          <w:p w14:paraId="11070990"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16D5A7A6"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1F358A5E" w14:textId="6CC1DEF7" w:rsidR="0043719F" w:rsidRPr="002D3F7F" w:rsidRDefault="00AA5639" w:rsidP="0043719F">
            <w:pPr>
              <w:rPr>
                <w:b w:val="0"/>
                <w:bCs w:val="0"/>
                <w:color w:val="000000" w:themeColor="text1"/>
              </w:rPr>
            </w:pPr>
            <w:r w:rsidRPr="00AA5639">
              <w:rPr>
                <w:b w:val="0"/>
                <w:bCs w:val="0"/>
                <w:color w:val="000000" w:themeColor="text1"/>
              </w:rPr>
              <w:lastRenderedPageBreak/>
              <w:t>Experience of building and maintaining effective working relationships, with the ability to communicate clearly, confidently and persuasively with people at all levels both orally and in writing, including the ability to communicate complex technical issues to non-technical audiences</w:t>
            </w:r>
          </w:p>
        </w:tc>
        <w:tc>
          <w:tcPr>
            <w:tcW w:w="1275" w:type="dxa"/>
            <w:vAlign w:val="center"/>
          </w:tcPr>
          <w:p w14:paraId="6409F67D" w14:textId="64939686" w:rsidR="0043719F" w:rsidRDefault="00AA5639"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6D41F80B"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7A2A53C7"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43898BAB" w14:textId="2BA55D89" w:rsidR="0043719F" w:rsidRPr="00B928EB" w:rsidRDefault="002A4F60" w:rsidP="0043719F">
            <w:pPr>
              <w:rPr>
                <w:b w:val="0"/>
                <w:bCs w:val="0"/>
                <w:color w:val="000000" w:themeColor="text1"/>
              </w:rPr>
            </w:pPr>
            <w:r w:rsidRPr="002A4F60">
              <w:rPr>
                <w:b w:val="0"/>
                <w:color w:val="000000" w:themeColor="text1"/>
              </w:rPr>
              <w:t>Experience of leading geographically dispersed teams and evidence of being a visible leader.</w:t>
            </w:r>
          </w:p>
        </w:tc>
        <w:tc>
          <w:tcPr>
            <w:tcW w:w="1275" w:type="dxa"/>
            <w:vAlign w:val="center"/>
          </w:tcPr>
          <w:p w14:paraId="0EBFEA0D" w14:textId="02020C1E" w:rsidR="0043719F" w:rsidRPr="004119EE" w:rsidRDefault="002A4F60"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Pr>
                <w:b/>
                <w:bCs/>
                <w:color w:val="000000" w:themeColor="text1"/>
                <w:sz w:val="22"/>
              </w:rPr>
              <w:t>A</w:t>
            </w:r>
          </w:p>
        </w:tc>
        <w:tc>
          <w:tcPr>
            <w:tcW w:w="1299" w:type="dxa"/>
            <w:vAlign w:val="center"/>
          </w:tcPr>
          <w:p w14:paraId="7382C0C6" w14:textId="239788FB"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2A4F60" w14:paraId="0E30B8CC"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6DF9025A" w14:textId="24A8C182" w:rsidR="002A4F60" w:rsidRPr="002A4F60" w:rsidRDefault="002A4F60" w:rsidP="0043719F">
            <w:pPr>
              <w:rPr>
                <w:b w:val="0"/>
                <w:bCs w:val="0"/>
                <w:color w:val="000000" w:themeColor="text1"/>
              </w:rPr>
            </w:pPr>
            <w:r w:rsidRPr="002A4F60">
              <w:rPr>
                <w:b w:val="0"/>
                <w:bCs w:val="0"/>
                <w:color w:val="000000" w:themeColor="text1"/>
              </w:rPr>
              <w:t>Excellent leadership and motivation skills with the ability to give honest, direct and timely feedback, and being prepared to challenge and support others</w:t>
            </w:r>
          </w:p>
        </w:tc>
        <w:tc>
          <w:tcPr>
            <w:tcW w:w="1275" w:type="dxa"/>
            <w:vAlign w:val="center"/>
          </w:tcPr>
          <w:p w14:paraId="04DC17A8" w14:textId="77777777" w:rsidR="002A4F60" w:rsidRPr="004119EE" w:rsidRDefault="002A4F60"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p>
        </w:tc>
        <w:tc>
          <w:tcPr>
            <w:tcW w:w="1299" w:type="dxa"/>
            <w:vAlign w:val="center"/>
          </w:tcPr>
          <w:p w14:paraId="0A843D4F" w14:textId="77777777" w:rsidR="002A4F60" w:rsidRPr="00B55737" w:rsidRDefault="002A4F60"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719C14C0"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7D40C965" w14:textId="37E98FCF" w:rsidR="0043719F" w:rsidRPr="00B928EB" w:rsidRDefault="0043719F" w:rsidP="0043719F">
            <w:pPr>
              <w:rPr>
                <w:b w:val="0"/>
                <w:bCs w:val="0"/>
                <w:color w:val="000000" w:themeColor="text1"/>
              </w:rPr>
            </w:pPr>
            <w:r w:rsidRPr="002D3F7F">
              <w:rPr>
                <w:b w:val="0"/>
                <w:color w:val="000000" w:themeColor="text1"/>
              </w:rPr>
              <w:t>Excellent communication and interpersonal skills; proven record of preparing and delivering persuasive, high quality, written and verbal reports and complex information and presentations within the organisation up to Group Board level and externally</w:t>
            </w:r>
          </w:p>
        </w:tc>
        <w:tc>
          <w:tcPr>
            <w:tcW w:w="1275" w:type="dxa"/>
            <w:vAlign w:val="center"/>
          </w:tcPr>
          <w:p w14:paraId="397B2679" w14:textId="263DBF57" w:rsidR="0043719F" w:rsidRPr="004119EE"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4119EE">
              <w:rPr>
                <w:b/>
                <w:bCs/>
                <w:color w:val="000000" w:themeColor="text1"/>
                <w:sz w:val="22"/>
              </w:rPr>
              <w:t>A/I</w:t>
            </w:r>
          </w:p>
        </w:tc>
        <w:tc>
          <w:tcPr>
            <w:tcW w:w="1299" w:type="dxa"/>
            <w:vAlign w:val="center"/>
          </w:tcPr>
          <w:p w14:paraId="447FB052" w14:textId="77777777"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rsidRPr="00940BFB" w14:paraId="1EA94D87"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711A2000" w14:textId="0BABCFA1" w:rsidR="0043719F" w:rsidRPr="00B928EB" w:rsidRDefault="0043719F" w:rsidP="0043719F">
            <w:pPr>
              <w:rPr>
                <w:b w:val="0"/>
                <w:bCs w:val="0"/>
                <w:color w:val="000000" w:themeColor="text1"/>
              </w:rPr>
            </w:pPr>
            <w:r w:rsidRPr="00B928EB">
              <w:rPr>
                <w:rFonts w:ascii="Open Sans" w:hAnsi="Open Sans" w:cs="Open Sans"/>
                <w:b w:val="0"/>
                <w:bCs w:val="0"/>
                <w:color w:val="000000"/>
              </w:rPr>
              <w:t xml:space="preserve">An understanding of </w:t>
            </w:r>
            <w:r w:rsidRPr="00B928EB">
              <w:rPr>
                <w:rFonts w:ascii="Open Sans" w:hAnsi="Open Sans" w:cs="Open Sans"/>
                <w:b w:val="0"/>
                <w:bCs w:val="0"/>
                <w:color w:val="000000"/>
              </w:rPr>
              <w:t xml:space="preserve">Asset Management </w:t>
            </w:r>
            <w:r w:rsidRPr="00B928EB">
              <w:rPr>
                <w:rFonts w:ascii="Open Sans" w:hAnsi="Open Sans" w:cs="Open Sans"/>
                <w:b w:val="0"/>
                <w:bCs w:val="0"/>
                <w:color w:val="000000"/>
              </w:rPr>
              <w:t>principles and impact of good data and robust stock condition to influence future investment</w:t>
            </w:r>
          </w:p>
        </w:tc>
        <w:tc>
          <w:tcPr>
            <w:tcW w:w="1275" w:type="dxa"/>
            <w:vAlign w:val="center"/>
          </w:tcPr>
          <w:p w14:paraId="124A93FE" w14:textId="544F7C64" w:rsidR="0043719F" w:rsidRPr="00B777E3"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B777E3">
              <w:rPr>
                <w:b/>
                <w:bCs/>
                <w:color w:val="000000" w:themeColor="text1"/>
                <w:sz w:val="22"/>
              </w:rPr>
              <w:t>A/I</w:t>
            </w:r>
          </w:p>
        </w:tc>
        <w:tc>
          <w:tcPr>
            <w:tcW w:w="1299" w:type="dxa"/>
            <w:vAlign w:val="center"/>
          </w:tcPr>
          <w:p w14:paraId="521C31A4" w14:textId="77777777" w:rsidR="0043719F" w:rsidRPr="00B777E3"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color w:val="auto"/>
                <w:sz w:val="22"/>
              </w:rPr>
            </w:pPr>
          </w:p>
        </w:tc>
      </w:tr>
      <w:tr w:rsidR="0043719F" w14:paraId="64356111"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6435610E" w14:textId="3D507D42" w:rsidR="0043719F" w:rsidRPr="00B928EB" w:rsidRDefault="0043719F" w:rsidP="0043719F">
            <w:pPr>
              <w:rPr>
                <w:b w:val="0"/>
                <w:color w:val="auto"/>
              </w:rPr>
            </w:pPr>
            <w:r w:rsidRPr="00B928EB">
              <w:rPr>
                <w:b w:val="0"/>
                <w:color w:val="000000" w:themeColor="text1"/>
              </w:rPr>
              <w:t>Excellent IT skills including databases and Microsoft packages with the ability to analyse data, identifying risks, and producing reports from a number of systems</w:t>
            </w:r>
          </w:p>
        </w:tc>
        <w:tc>
          <w:tcPr>
            <w:tcW w:w="1275" w:type="dxa"/>
            <w:vAlign w:val="center"/>
          </w:tcPr>
          <w:p w14:paraId="6435610F" w14:textId="53E231E7"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B928EB">
              <w:rPr>
                <w:b/>
                <w:bCs/>
                <w:color w:val="000000" w:themeColor="text1"/>
                <w:sz w:val="22"/>
              </w:rPr>
              <w:t>A</w:t>
            </w:r>
          </w:p>
        </w:tc>
        <w:tc>
          <w:tcPr>
            <w:tcW w:w="1299" w:type="dxa"/>
            <w:vAlign w:val="center"/>
          </w:tcPr>
          <w:p w14:paraId="64356110" w14:textId="77777777"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039E1D93"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1F1F9A18" w14:textId="6ED6296E" w:rsidR="0043719F" w:rsidRPr="00B928EB" w:rsidRDefault="00AA5639" w:rsidP="0043719F">
            <w:pPr>
              <w:rPr>
                <w:b w:val="0"/>
                <w:color w:val="auto"/>
              </w:rPr>
            </w:pPr>
            <w:r>
              <w:rPr>
                <w:b w:val="0"/>
                <w:color w:val="000000" w:themeColor="text1"/>
              </w:rPr>
              <w:t>Knowledge</w:t>
            </w:r>
            <w:r w:rsidR="0043719F" w:rsidRPr="00B928EB">
              <w:rPr>
                <w:b w:val="0"/>
                <w:color w:val="000000" w:themeColor="text1"/>
              </w:rPr>
              <w:t xml:space="preserve"> of housing law, leaseholder consultation and property management legislation</w:t>
            </w:r>
          </w:p>
        </w:tc>
        <w:tc>
          <w:tcPr>
            <w:tcW w:w="1275" w:type="dxa"/>
            <w:vAlign w:val="center"/>
          </w:tcPr>
          <w:p w14:paraId="1A6742B1" w14:textId="68680EA5"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B928EB">
              <w:rPr>
                <w:b/>
                <w:bCs/>
                <w:color w:val="000000" w:themeColor="text1"/>
                <w:sz w:val="22"/>
              </w:rPr>
              <w:t>A/I</w:t>
            </w:r>
          </w:p>
        </w:tc>
        <w:tc>
          <w:tcPr>
            <w:tcW w:w="1299" w:type="dxa"/>
            <w:vAlign w:val="center"/>
          </w:tcPr>
          <w:p w14:paraId="06764E15" w14:textId="77777777"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AA5639" w14:paraId="784CDFD9"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7637D4D0" w14:textId="36DF2482" w:rsidR="00AA5639" w:rsidRPr="00B928EB" w:rsidRDefault="00AA5639" w:rsidP="00AA5639">
            <w:pPr>
              <w:rPr>
                <w:color w:val="000000" w:themeColor="text1"/>
              </w:rPr>
            </w:pPr>
            <w:r>
              <w:rPr>
                <w:b w:val="0"/>
                <w:bCs w:val="0"/>
                <w:color w:val="000000" w:themeColor="text1"/>
              </w:rPr>
              <w:t>K</w:t>
            </w:r>
            <w:r w:rsidRPr="002D3F7F">
              <w:rPr>
                <w:b w:val="0"/>
                <w:bCs w:val="0"/>
                <w:color w:val="000000" w:themeColor="text1"/>
              </w:rPr>
              <w:t>nowledge of the Building Regulations and compliance standard</w:t>
            </w:r>
            <w:r>
              <w:rPr>
                <w:b w:val="0"/>
                <w:bCs w:val="0"/>
                <w:color w:val="000000" w:themeColor="text1"/>
              </w:rPr>
              <w:t>s</w:t>
            </w:r>
          </w:p>
        </w:tc>
        <w:tc>
          <w:tcPr>
            <w:tcW w:w="1275" w:type="dxa"/>
            <w:vAlign w:val="center"/>
          </w:tcPr>
          <w:p w14:paraId="56EC141D" w14:textId="061DAA3D" w:rsidR="00AA5639" w:rsidRPr="00B928EB" w:rsidRDefault="00AA5639" w:rsidP="00AA5639">
            <w:pPr>
              <w:pStyle w:val="OpeningParagraph"/>
              <w:jc w:val="center"/>
              <w:cnfStyle w:val="000000000000" w:firstRow="0" w:lastRow="0" w:firstColumn="0" w:lastColumn="0" w:oddVBand="0" w:evenVBand="0" w:oddHBand="0" w:evenHBand="0" w:firstRowFirstColumn="0" w:firstRowLastColumn="0" w:lastRowFirstColumn="0" w:lastRowLastColumn="0"/>
              <w:rPr>
                <w:b/>
                <w:bCs/>
                <w:color w:val="auto"/>
                <w:sz w:val="22"/>
              </w:rPr>
            </w:pPr>
          </w:p>
        </w:tc>
        <w:tc>
          <w:tcPr>
            <w:tcW w:w="1299" w:type="dxa"/>
            <w:vAlign w:val="center"/>
          </w:tcPr>
          <w:p w14:paraId="39CC93BF" w14:textId="3B18A1BB" w:rsidR="00AA5639" w:rsidRPr="00B928EB" w:rsidRDefault="00AA5639" w:rsidP="00AA5639">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r>
      <w:tr w:rsidR="0043719F" w14:paraId="2347C466" w14:textId="77777777" w:rsidTr="00B777E3">
        <w:tc>
          <w:tcPr>
            <w:cnfStyle w:val="001000000000" w:firstRow="0" w:lastRow="0" w:firstColumn="1" w:lastColumn="0" w:oddVBand="0" w:evenVBand="0" w:oddHBand="0" w:evenHBand="0" w:firstRowFirstColumn="0" w:firstRowLastColumn="0" w:lastRowFirstColumn="0" w:lastRowLastColumn="0"/>
            <w:tcW w:w="7225" w:type="dxa"/>
          </w:tcPr>
          <w:p w14:paraId="63E14EBE" w14:textId="093230B5" w:rsidR="0043719F" w:rsidRPr="00B928EB" w:rsidRDefault="0043719F" w:rsidP="0043719F">
            <w:pPr>
              <w:rPr>
                <w:b w:val="0"/>
                <w:color w:val="auto"/>
              </w:rPr>
            </w:pPr>
            <w:r w:rsidRPr="00B928EB">
              <w:rPr>
                <w:b w:val="0"/>
                <w:color w:val="000000" w:themeColor="text1"/>
              </w:rPr>
              <w:t xml:space="preserve">Ability to adopt a continuous improvement approach and adapt to change and to create a collaborative approach to service delivery. Understanding external factors that will affect compliance </w:t>
            </w:r>
            <w:proofErr w:type="gramStart"/>
            <w:r w:rsidRPr="00B928EB">
              <w:rPr>
                <w:b w:val="0"/>
                <w:color w:val="000000" w:themeColor="text1"/>
              </w:rPr>
              <w:t>e.g.</w:t>
            </w:r>
            <w:proofErr w:type="gramEnd"/>
            <w:r w:rsidRPr="00B928EB">
              <w:rPr>
                <w:b w:val="0"/>
                <w:color w:val="000000" w:themeColor="text1"/>
              </w:rPr>
              <w:t xml:space="preserve"> contractors/residents </w:t>
            </w:r>
          </w:p>
        </w:tc>
        <w:tc>
          <w:tcPr>
            <w:tcW w:w="1275" w:type="dxa"/>
            <w:vAlign w:val="center"/>
          </w:tcPr>
          <w:p w14:paraId="5596ADA8" w14:textId="4C07D42B"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B928EB">
              <w:rPr>
                <w:b/>
                <w:bCs/>
                <w:color w:val="auto"/>
                <w:sz w:val="22"/>
              </w:rPr>
              <w:t>I</w:t>
            </w:r>
          </w:p>
        </w:tc>
        <w:tc>
          <w:tcPr>
            <w:tcW w:w="1299" w:type="dxa"/>
            <w:vAlign w:val="center"/>
          </w:tcPr>
          <w:p w14:paraId="1090EFAF" w14:textId="77777777" w:rsidR="0043719F" w:rsidRPr="00B928EB"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69C9AA6A" w14:textId="77777777" w:rsidTr="00B7228F">
        <w:trPr>
          <w:trHeight w:val="479"/>
        </w:trPr>
        <w:tc>
          <w:tcPr>
            <w:cnfStyle w:val="001000000000" w:firstRow="0" w:lastRow="0" w:firstColumn="1" w:lastColumn="0" w:oddVBand="0" w:evenVBand="0" w:oddHBand="0" w:evenHBand="0" w:firstRowFirstColumn="0" w:firstRowLastColumn="0" w:lastRowFirstColumn="0" w:lastRowLastColumn="0"/>
            <w:tcW w:w="7225" w:type="dxa"/>
          </w:tcPr>
          <w:p w14:paraId="098ED136" w14:textId="2A851CF4" w:rsidR="0043719F" w:rsidRPr="00670533" w:rsidRDefault="0043719F" w:rsidP="0043719F">
            <w:pPr>
              <w:rPr>
                <w:b w:val="0"/>
                <w:color w:val="auto"/>
              </w:rPr>
            </w:pPr>
            <w:r w:rsidRPr="00796F0E">
              <w:rPr>
                <w:b w:val="0"/>
                <w:bCs w:val="0"/>
                <w:color w:val="auto"/>
              </w:rPr>
              <w:t>Full UK driving licenses and access to a car</w:t>
            </w:r>
          </w:p>
        </w:tc>
        <w:tc>
          <w:tcPr>
            <w:tcW w:w="1275" w:type="dxa"/>
            <w:vAlign w:val="center"/>
          </w:tcPr>
          <w:p w14:paraId="46FCCC2C" w14:textId="39605C88" w:rsidR="0043719F" w:rsidRPr="00B55737"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c>
          <w:tcPr>
            <w:tcW w:w="1299" w:type="dxa"/>
            <w:vAlign w:val="center"/>
          </w:tcPr>
          <w:p w14:paraId="6B319FBB" w14:textId="4FB48EB0" w:rsidR="0043719F" w:rsidRDefault="0043719F" w:rsidP="0043719F">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r>
      <w:tr w:rsidR="0043719F" w14:paraId="64356113" w14:textId="77777777" w:rsidTr="00203211">
        <w:trPr>
          <w:trHeight w:val="429"/>
        </w:trPr>
        <w:tc>
          <w:tcPr>
            <w:cnfStyle w:val="001000000000" w:firstRow="0" w:lastRow="0" w:firstColumn="1" w:lastColumn="0" w:oddVBand="0" w:evenVBand="0" w:oddHBand="0" w:evenHBand="0" w:firstRowFirstColumn="0" w:firstRowLastColumn="0" w:lastRowFirstColumn="0" w:lastRowLastColumn="0"/>
            <w:tcW w:w="9799" w:type="dxa"/>
            <w:gridSpan w:val="3"/>
            <w:shd w:val="clear" w:color="auto" w:fill="D5E4EB" w:themeFill="accent1" w:themeFillTint="33"/>
            <w:vAlign w:val="center"/>
          </w:tcPr>
          <w:p w14:paraId="64356112" w14:textId="56AF3C9F" w:rsidR="0043719F" w:rsidRPr="00B55737" w:rsidRDefault="0043719F" w:rsidP="0043719F">
            <w:pPr>
              <w:pStyle w:val="OpeningParagraph"/>
              <w:rPr>
                <w:b w:val="0"/>
                <w:color w:val="auto"/>
                <w:sz w:val="22"/>
              </w:rPr>
            </w:pPr>
            <w:r>
              <w:rPr>
                <w:color w:val="auto"/>
                <w:sz w:val="24"/>
                <w:szCs w:val="24"/>
              </w:rPr>
              <w:t>A2Dominion values:  Caring by nature; Working better together; Thinking for tomorrow</w:t>
            </w:r>
          </w:p>
        </w:tc>
      </w:tr>
      <w:tr w:rsidR="0043719F" w14:paraId="6435611B" w14:textId="77777777" w:rsidTr="00203211">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64356116" w14:textId="7045037B" w:rsidR="0043719F" w:rsidRPr="003B52A0" w:rsidRDefault="0043719F" w:rsidP="0043719F">
            <w:pPr>
              <w:rPr>
                <w:b w:val="0"/>
                <w:i/>
                <w:iCs/>
                <w:color w:val="000000" w:themeColor="text1"/>
              </w:rPr>
            </w:pPr>
            <w:r w:rsidRPr="003B52A0">
              <w:rPr>
                <w:b w:val="0"/>
                <w:i/>
                <w:iCs/>
                <w:color w:val="000000" w:themeColor="text1"/>
              </w:rPr>
              <w:t>When applying the A2Dominion Behaviours, they should be contextualised by adding examples at one of three levels:</w:t>
            </w:r>
          </w:p>
          <w:p w14:paraId="64356117" w14:textId="74CF2DE2" w:rsidR="0043719F" w:rsidRPr="0069248F" w:rsidRDefault="0043719F" w:rsidP="0043719F">
            <w:pPr>
              <w:pStyle w:val="NumberedList"/>
              <w:rPr>
                <w:b w:val="0"/>
                <w:i/>
                <w:iCs/>
              </w:rPr>
            </w:pPr>
            <w:r w:rsidRPr="003B52A0">
              <w:rPr>
                <w:i/>
                <w:iCs/>
              </w:rPr>
              <w:t>Senior Manager - Leading Organisations –</w:t>
            </w:r>
            <w:r w:rsidRPr="003B52A0">
              <w:rPr>
                <w:b w:val="0"/>
                <w:i/>
                <w:iCs/>
              </w:rPr>
              <w:t xml:space="preserve"> Where the focus is on conducting strategic analysis and providing strategic direction to ensure the future sustainability of the organisation; holding the organisation accountable for the effective delivery of </w:t>
            </w:r>
            <w:proofErr w:type="gramStart"/>
            <w:r w:rsidRPr="003B52A0">
              <w:rPr>
                <w:b w:val="0"/>
                <w:i/>
                <w:iCs/>
              </w:rPr>
              <w:t>strategy</w:t>
            </w:r>
            <w:proofErr w:type="gramEnd"/>
          </w:p>
          <w:p w14:paraId="4ED65E5A" w14:textId="2A72FA4D" w:rsidR="0043719F" w:rsidRDefault="0043719F" w:rsidP="00AA5639">
            <w:pPr>
              <w:pStyle w:val="NumberedList"/>
              <w:numPr>
                <w:ilvl w:val="0"/>
                <w:numId w:val="0"/>
              </w:numPr>
              <w:spacing w:before="120" w:after="120"/>
              <w:ind w:left="357" w:hanging="357"/>
              <w:contextualSpacing w:val="0"/>
              <w:rPr>
                <w:bCs w:val="0"/>
                <w:u w:val="single"/>
              </w:rPr>
            </w:pPr>
            <w:r w:rsidRPr="0069248F">
              <w:rPr>
                <w:b w:val="0"/>
                <w:u w:val="single"/>
              </w:rPr>
              <w:t>Examples</w:t>
            </w:r>
          </w:p>
          <w:p w14:paraId="49CFE42F" w14:textId="3DEE22EB" w:rsidR="0043719F" w:rsidRPr="0069248F" w:rsidRDefault="0043719F" w:rsidP="0043719F">
            <w:pPr>
              <w:pStyle w:val="NumberedList"/>
              <w:numPr>
                <w:ilvl w:val="0"/>
                <w:numId w:val="37"/>
              </w:numPr>
              <w:rPr>
                <w:b w:val="0"/>
              </w:rPr>
            </w:pPr>
            <w:r w:rsidRPr="0069248F">
              <w:rPr>
                <w:b w:val="0"/>
              </w:rPr>
              <w:t xml:space="preserve">Ability to understand the strategic context of the business and </w:t>
            </w:r>
            <w:r>
              <w:rPr>
                <w:b w:val="0"/>
              </w:rPr>
              <w:t>to manage services to reflect the corporate requirements, through business plans, budgets, performance and corporate plans.</w:t>
            </w:r>
          </w:p>
          <w:p w14:paraId="73BE78D8" w14:textId="3C0412F8" w:rsidR="0043719F" w:rsidRPr="0069248F" w:rsidRDefault="0043719F" w:rsidP="0043719F">
            <w:pPr>
              <w:pStyle w:val="NumberedList"/>
              <w:numPr>
                <w:ilvl w:val="0"/>
                <w:numId w:val="37"/>
              </w:numPr>
              <w:rPr>
                <w:b w:val="0"/>
              </w:rPr>
            </w:pPr>
            <w:r>
              <w:rPr>
                <w:b w:val="0"/>
              </w:rPr>
              <w:t>To provide collaborative and influential leadership for the team and within A2D as the subject matter expert, ensuring that the business remains compliant on all legislative service requirements.</w:t>
            </w:r>
          </w:p>
          <w:p w14:paraId="03588339" w14:textId="55B2A6BA" w:rsidR="0043719F" w:rsidRPr="0069248F" w:rsidRDefault="0043719F" w:rsidP="0043719F">
            <w:pPr>
              <w:pStyle w:val="NumberedList"/>
              <w:numPr>
                <w:ilvl w:val="0"/>
                <w:numId w:val="37"/>
              </w:numPr>
              <w:rPr>
                <w:b w:val="0"/>
              </w:rPr>
            </w:pPr>
            <w:r>
              <w:rPr>
                <w:b w:val="0"/>
              </w:rPr>
              <w:t>To collaborate and forge strong relationship with stakeholders within A2D to ensure that customer experience is maximized.</w:t>
            </w:r>
          </w:p>
          <w:p w14:paraId="5495C2CF" w14:textId="02E71DCF" w:rsidR="0043719F" w:rsidRPr="0069248F" w:rsidRDefault="0043719F" w:rsidP="0043719F">
            <w:pPr>
              <w:pStyle w:val="NumberedList"/>
              <w:numPr>
                <w:ilvl w:val="0"/>
                <w:numId w:val="37"/>
              </w:numPr>
              <w:rPr>
                <w:b w:val="0"/>
              </w:rPr>
            </w:pPr>
            <w:r>
              <w:rPr>
                <w:b w:val="0"/>
              </w:rPr>
              <w:lastRenderedPageBreak/>
              <w:t>To deliver robust contract management, ensuring high levels of performance and improving value for money.</w:t>
            </w:r>
          </w:p>
          <w:p w14:paraId="776F2F64" w14:textId="6CDE9485" w:rsidR="0043719F" w:rsidRPr="0069248F" w:rsidRDefault="0043719F" w:rsidP="0043719F">
            <w:pPr>
              <w:pStyle w:val="NumberedList"/>
              <w:numPr>
                <w:ilvl w:val="0"/>
                <w:numId w:val="37"/>
              </w:numPr>
              <w:rPr>
                <w:b w:val="0"/>
              </w:rPr>
            </w:pPr>
            <w:r>
              <w:rPr>
                <w:b w:val="0"/>
              </w:rPr>
              <w:t>To support Procurement and lead on the procurement strategy of all mechanical and electrical workstreams and to enhance future contract delivery and improve value for money.</w:t>
            </w:r>
          </w:p>
          <w:p w14:paraId="6435611A" w14:textId="7921EBED" w:rsidR="0043719F" w:rsidRPr="00AA5639" w:rsidRDefault="0043719F" w:rsidP="0043719F">
            <w:pPr>
              <w:pStyle w:val="NumberedList"/>
              <w:numPr>
                <w:ilvl w:val="0"/>
                <w:numId w:val="37"/>
              </w:numPr>
              <w:rPr>
                <w:b w:val="0"/>
              </w:rPr>
            </w:pPr>
            <w:r>
              <w:rPr>
                <w:b w:val="0"/>
              </w:rPr>
              <w:t>To be curious and proactive in keeping abreast of what is happening with the sector, networking and attending national seminars and forums to ensure that A2D service delivery and future service delivery is relevant and represents best practice.</w:t>
            </w:r>
          </w:p>
        </w:tc>
      </w:tr>
      <w:tr w:rsidR="0043719F" w14:paraId="6435611E" w14:textId="77777777" w:rsidTr="00B777E3">
        <w:tc>
          <w:tcPr>
            <w:cnfStyle w:val="001000000000" w:firstRow="0" w:lastRow="0" w:firstColumn="1" w:lastColumn="0" w:oddVBand="0" w:evenVBand="0" w:oddHBand="0" w:evenHBand="0" w:firstRowFirstColumn="0" w:firstRowLastColumn="0" w:lastRowFirstColumn="0" w:lastRowLastColumn="0"/>
            <w:tcW w:w="7225" w:type="dxa"/>
            <w:shd w:val="clear" w:color="auto" w:fill="D5E4EB" w:themeFill="accent1" w:themeFillTint="33"/>
            <w:vAlign w:val="center"/>
          </w:tcPr>
          <w:p w14:paraId="6435611C" w14:textId="77777777" w:rsidR="0043719F" w:rsidRDefault="0043719F" w:rsidP="0043719F">
            <w:pPr>
              <w:rPr>
                <w:color w:val="000000" w:themeColor="text1"/>
              </w:rPr>
            </w:pPr>
            <w:r>
              <w:rPr>
                <w:color w:val="auto"/>
                <w:sz w:val="24"/>
                <w:szCs w:val="24"/>
              </w:rPr>
              <w:lastRenderedPageBreak/>
              <w:t>Competency</w:t>
            </w:r>
          </w:p>
        </w:tc>
        <w:tc>
          <w:tcPr>
            <w:tcW w:w="2574" w:type="dxa"/>
            <w:gridSpan w:val="2"/>
            <w:shd w:val="clear" w:color="auto" w:fill="D5E4EB" w:themeFill="accent1" w:themeFillTint="33"/>
            <w:vAlign w:val="center"/>
          </w:tcPr>
          <w:p w14:paraId="6435611D" w14:textId="0C243116" w:rsidR="0043719F" w:rsidRPr="00B55737" w:rsidRDefault="0043719F" w:rsidP="0043719F">
            <w:pPr>
              <w:pStyle w:val="OpeningParagraph"/>
              <w:cnfStyle w:val="000000000000" w:firstRow="0" w:lastRow="0" w:firstColumn="0" w:lastColumn="0" w:oddVBand="0" w:evenVBand="0" w:oddHBand="0" w:evenHBand="0" w:firstRowFirstColumn="0" w:firstRowLastColumn="0" w:lastRowFirstColumn="0" w:lastRowLastColumn="0"/>
              <w:rPr>
                <w:b/>
                <w:color w:val="auto"/>
                <w:sz w:val="22"/>
              </w:rPr>
            </w:pPr>
          </w:p>
        </w:tc>
      </w:tr>
      <w:tr w:rsidR="0043719F" w14:paraId="64356121" w14:textId="77777777" w:rsidTr="00B02D94">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19F56366" w14:textId="77777777" w:rsidR="0043719F" w:rsidRDefault="0043719F" w:rsidP="0043719F">
            <w:pPr>
              <w:rPr>
                <w:color w:val="000000" w:themeColor="text1"/>
              </w:rPr>
            </w:pPr>
            <w:r>
              <w:rPr>
                <w:color w:val="000000" w:themeColor="text1"/>
              </w:rPr>
              <w:t>Influential</w:t>
            </w:r>
          </w:p>
          <w:p w14:paraId="64356120" w14:textId="1B812B9A" w:rsidR="0043719F" w:rsidRPr="00B55737" w:rsidRDefault="0043719F" w:rsidP="0043719F">
            <w:pPr>
              <w:rPr>
                <w:b w:val="0"/>
                <w:color w:val="auto"/>
              </w:rPr>
            </w:pPr>
            <w:r w:rsidRPr="00E14E25">
              <w:rPr>
                <w:b w:val="0"/>
                <w:color w:val="000000"/>
              </w:rPr>
              <w:t>The ability to work with and through others to achieve organisational goals; flexes communication style for different audiences; demonstrates a personal confidence that engages people to listen; seeks to understand others’ needs and works hard to achieve win-win outcomes; adopts versatile strategies in overcoming obstacles to getting things done; supports ideas and requests with a sound business case; challenge effectively when services do not meet the required standard and is able to identify when it is appropriate to escalate matters to achieve resolution</w:t>
            </w:r>
            <w:r>
              <w:rPr>
                <w:b w:val="0"/>
                <w:color w:val="000000"/>
              </w:rPr>
              <w:t xml:space="preserve">. </w:t>
            </w:r>
          </w:p>
        </w:tc>
      </w:tr>
      <w:tr w:rsidR="0043719F" w14:paraId="64356124" w14:textId="77777777" w:rsidTr="009A5DE3">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4A7CE999" w14:textId="77777777" w:rsidR="0043719F" w:rsidRPr="00E14E25" w:rsidRDefault="0043719F" w:rsidP="0043719F">
            <w:pPr>
              <w:rPr>
                <w:bCs w:val="0"/>
                <w:color w:val="000000"/>
              </w:rPr>
            </w:pPr>
            <w:r w:rsidRPr="00E14E25">
              <w:rPr>
                <w:bCs w:val="0"/>
                <w:color w:val="000000"/>
              </w:rPr>
              <w:t>Future focused</w:t>
            </w:r>
          </w:p>
          <w:p w14:paraId="64356123" w14:textId="351A5E7C" w:rsidR="0043719F" w:rsidRDefault="0043719F" w:rsidP="0043719F">
            <w:pPr>
              <w:pStyle w:val="OpeningParagraph"/>
              <w:rPr>
                <w:b w:val="0"/>
                <w:color w:val="auto"/>
                <w:sz w:val="22"/>
              </w:rPr>
            </w:pPr>
            <w:r w:rsidRPr="00BC30F1">
              <w:rPr>
                <w:b w:val="0"/>
                <w:color w:val="000000"/>
                <w:sz w:val="22"/>
              </w:rPr>
              <w:t>Articulates a clear and inspirational vision of the future; motivates and inspires optimism by painting pictures of what can be achieved; anticipates future needs by horizon-scanning; researches broader perspectives and encourages innovation to improve the future for our customers and our people; has a ‘what’s possible’ mind-set; develops capability for the future; identifies unintended consequences and proactively takes measures to mitigate risk; embraces change and adapts to new ways of working.</w:t>
            </w:r>
          </w:p>
        </w:tc>
      </w:tr>
      <w:tr w:rsidR="0043719F" w14:paraId="64356127" w14:textId="77777777" w:rsidTr="00C32A04">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476F46F7" w14:textId="77777777" w:rsidR="0043719F" w:rsidRPr="00BC30F1" w:rsidRDefault="0043719F" w:rsidP="0043719F">
            <w:pPr>
              <w:rPr>
                <w:bCs w:val="0"/>
                <w:color w:val="000000"/>
              </w:rPr>
            </w:pPr>
            <w:r w:rsidRPr="00BC30F1">
              <w:rPr>
                <w:bCs w:val="0"/>
                <w:color w:val="000000"/>
              </w:rPr>
              <w:t>Engaging</w:t>
            </w:r>
          </w:p>
          <w:p w14:paraId="64356126" w14:textId="13024401" w:rsidR="0043719F" w:rsidRPr="00BC30F1" w:rsidRDefault="0043719F" w:rsidP="0043719F">
            <w:pPr>
              <w:pStyle w:val="OpeningParagraph"/>
              <w:rPr>
                <w:b w:val="0"/>
                <w:color w:val="000000"/>
                <w:sz w:val="22"/>
              </w:rPr>
            </w:pPr>
            <w:r w:rsidRPr="00BC30F1">
              <w:rPr>
                <w:b w:val="0"/>
                <w:color w:val="000000"/>
                <w:sz w:val="22"/>
              </w:rPr>
              <w:t>Gets the best out of individuals by understanding what motivates them; has good self-awareness on how their behaviour impacts others and modifies accordingly; has a strong leadership ‘brand’ that people trust and want to work with; translates organisational strategy in a way that motivates people to act; fosters a positive team environment across the organisation through collaborative working; demonstrates personal integrity at all times; is able to flex their leadership approach to individual styles and situations; shows authentic behaviours that are not compromised by personal ego; adopts a customer focused approach; builds effective relationships with residents and stakeholders and act as an ambassador for A2Dominion; takes time to communicate and collaborate effectively with stakeholders, both internally and externally.</w:t>
            </w:r>
          </w:p>
        </w:tc>
      </w:tr>
      <w:tr w:rsidR="0043719F" w14:paraId="6435612A" w14:textId="77777777" w:rsidTr="00E24993">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38010A54" w14:textId="77777777" w:rsidR="0043719F" w:rsidRPr="002A55E0" w:rsidRDefault="0043719F" w:rsidP="0043719F">
            <w:pPr>
              <w:rPr>
                <w:color w:val="000000" w:themeColor="text1"/>
              </w:rPr>
            </w:pPr>
            <w:r w:rsidRPr="002A55E0">
              <w:rPr>
                <w:color w:val="000000" w:themeColor="text1"/>
              </w:rPr>
              <w:t>Resilient</w:t>
            </w:r>
          </w:p>
          <w:p w14:paraId="64356129" w14:textId="1AF617D4" w:rsidR="0043719F" w:rsidRPr="002A55E0" w:rsidRDefault="0043719F" w:rsidP="0043719F">
            <w:pPr>
              <w:pStyle w:val="OpeningParagraph"/>
              <w:rPr>
                <w:b w:val="0"/>
                <w:color w:val="auto"/>
                <w:sz w:val="22"/>
              </w:rPr>
            </w:pPr>
            <w:r w:rsidRPr="002A55E0">
              <w:rPr>
                <w:b w:val="0"/>
                <w:bCs w:val="0"/>
                <w:color w:val="000000"/>
                <w:sz w:val="22"/>
              </w:rPr>
              <w:t>Does not allow pressure to interfere with thinking, judgement or behaviour; advocates and supports change and adapts accordingly; remains calm under pressure; works on their own initiative; pursues goals despite setbacks; shows courage and tenacity in difficult situations; works hard to find solutions to problems; receives feedback positively and appreciatively; does not blame others for disappointments or set-backs but focuses on resolving them in the most effective way; able to meet challenges and conflict with a positive mind-set; finds creative ways to overcome barriers; adapts to change and new ways of working; able to work independently and utilize mobile technology</w:t>
            </w:r>
          </w:p>
        </w:tc>
      </w:tr>
      <w:tr w:rsidR="0043719F" w14:paraId="6435612D" w14:textId="77777777" w:rsidTr="00447303">
        <w:tc>
          <w:tcPr>
            <w:cnfStyle w:val="001000000000" w:firstRow="0" w:lastRow="0" w:firstColumn="1" w:lastColumn="0" w:oddVBand="0" w:evenVBand="0" w:oddHBand="0" w:evenHBand="0" w:firstRowFirstColumn="0" w:firstRowLastColumn="0" w:lastRowFirstColumn="0" w:lastRowLastColumn="0"/>
            <w:tcW w:w="9799" w:type="dxa"/>
            <w:gridSpan w:val="3"/>
            <w:vAlign w:val="center"/>
          </w:tcPr>
          <w:p w14:paraId="532F1FC4" w14:textId="77777777" w:rsidR="0043719F" w:rsidRDefault="0043719F" w:rsidP="0043719F">
            <w:pPr>
              <w:rPr>
                <w:color w:val="000000" w:themeColor="text1"/>
              </w:rPr>
            </w:pPr>
            <w:r>
              <w:rPr>
                <w:color w:val="000000" w:themeColor="text1"/>
              </w:rPr>
              <w:t>Performance focused</w:t>
            </w:r>
          </w:p>
          <w:p w14:paraId="6435612C" w14:textId="51E27213" w:rsidR="0043719F" w:rsidRPr="002A55E0" w:rsidRDefault="0043719F" w:rsidP="0043719F">
            <w:pPr>
              <w:pStyle w:val="OpeningParagraph"/>
              <w:rPr>
                <w:b w:val="0"/>
                <w:color w:val="auto"/>
                <w:sz w:val="22"/>
              </w:rPr>
            </w:pPr>
            <w:r w:rsidRPr="002A55E0">
              <w:rPr>
                <w:b w:val="0"/>
                <w:bCs w:val="0"/>
                <w:color w:val="000000"/>
                <w:sz w:val="22"/>
              </w:rPr>
              <w:lastRenderedPageBreak/>
              <w:t>Delivers a consistently high performance; empowers self and others to make decisions and deliver results; ensures the co-creation and delivery of performance standards and goals with individuals and teams which are linked to the organisational strategy; takes a thorough and detailed approach to record keeping and action planning; monitors and reviews performance regularly; provides feedback and coaching to help people develop and achieve more than they thought possible; provides support and guidance; encourages joint responsibility for continuous development; addresses poor performance effectively and recognises good performance in an appropriate and timely manner; manages time effectively to deliver outputs and achieve targets; prioritise tasks effectively and understands the principles of risk management</w:t>
            </w:r>
          </w:p>
        </w:tc>
      </w:tr>
    </w:tbl>
    <w:p w14:paraId="6435612F" w14:textId="3FCA3264" w:rsidR="00971C64" w:rsidRPr="00B70AE9" w:rsidRDefault="00971C64" w:rsidP="00AA5639">
      <w:pPr>
        <w:pStyle w:val="NumberedList"/>
        <w:numPr>
          <w:ilvl w:val="0"/>
          <w:numId w:val="0"/>
        </w:numPr>
        <w:spacing w:before="120" w:after="0" w:line="240" w:lineRule="auto"/>
        <w:contextualSpacing w:val="0"/>
        <w:rPr>
          <w:bCs/>
          <w:color w:val="41748D" w:themeColor="accent1"/>
        </w:rPr>
      </w:pPr>
      <w:r w:rsidRPr="00B70AE9">
        <w:rPr>
          <w:bCs/>
          <w:color w:val="41748D" w:themeColor="accent1"/>
        </w:rPr>
        <w:lastRenderedPageBreak/>
        <w:t>This role profile outlines the main responsibilities and requirements of the post. All employees are expected to comply with reasonable management requests to carry out additional or alternative duties.</w:t>
      </w:r>
    </w:p>
    <w:p w14:paraId="64356131" w14:textId="77777777" w:rsidR="00F32EC9" w:rsidRPr="00D65452" w:rsidRDefault="00F32EC9" w:rsidP="00AA5639">
      <w:pPr>
        <w:spacing w:before="240" w:after="0" w:line="240" w:lineRule="auto"/>
        <w:rPr>
          <w:b/>
          <w:bCs/>
          <w:color w:val="auto"/>
          <w:sz w:val="24"/>
          <w:szCs w:val="24"/>
        </w:rPr>
      </w:pPr>
      <w:r w:rsidRPr="00D65452">
        <w:rPr>
          <w:b/>
          <w:bCs/>
          <w:color w:val="auto"/>
          <w:sz w:val="24"/>
          <w:szCs w:val="24"/>
        </w:rPr>
        <w:t xml:space="preserve">How we will assess your match to the job: </w:t>
      </w:r>
      <w:r w:rsidRPr="00D65452">
        <w:rPr>
          <w:b/>
          <w:bCs/>
          <w:color w:val="auto"/>
          <w:sz w:val="24"/>
          <w:szCs w:val="24"/>
        </w:rPr>
        <w:tab/>
      </w:r>
    </w:p>
    <w:p w14:paraId="64356132" w14:textId="77777777" w:rsidR="00F32EC9" w:rsidRDefault="00F32EC9" w:rsidP="00F32EC9">
      <w:pPr>
        <w:pStyle w:val="BulletPointStyle"/>
        <w:ind w:left="360"/>
        <w:rPr>
          <w:color w:val="000000" w:themeColor="text1"/>
        </w:rPr>
      </w:pPr>
      <w:r w:rsidRPr="00640F03">
        <w:rPr>
          <w:color w:val="000000" w:themeColor="text1"/>
        </w:rPr>
        <w:t>A = Application</w:t>
      </w:r>
    </w:p>
    <w:p w14:paraId="64356133" w14:textId="77777777" w:rsidR="00F32EC9" w:rsidRPr="00640F03" w:rsidRDefault="00F32EC9" w:rsidP="00F32EC9">
      <w:pPr>
        <w:pStyle w:val="BulletPointStyle"/>
        <w:ind w:left="360"/>
        <w:rPr>
          <w:color w:val="000000" w:themeColor="text1"/>
        </w:rPr>
      </w:pPr>
      <w:r w:rsidRPr="00640F03">
        <w:rPr>
          <w:color w:val="000000" w:themeColor="text1"/>
        </w:rPr>
        <w:t xml:space="preserve">T = Testing </w:t>
      </w:r>
    </w:p>
    <w:p w14:paraId="64356134" w14:textId="77777777" w:rsidR="00F32EC9" w:rsidRDefault="00F32EC9" w:rsidP="00F32EC9">
      <w:pPr>
        <w:pStyle w:val="BulletPointStyle"/>
        <w:ind w:left="360"/>
        <w:rPr>
          <w:color w:val="000000" w:themeColor="text1"/>
        </w:rPr>
      </w:pPr>
      <w:r>
        <w:rPr>
          <w:color w:val="000000" w:themeColor="text1"/>
        </w:rPr>
        <w:t>I = Interview</w:t>
      </w:r>
    </w:p>
    <w:p w14:paraId="64356135" w14:textId="77777777" w:rsidR="00F32EC9" w:rsidRPr="00640F03" w:rsidRDefault="00F32EC9" w:rsidP="00F32EC9">
      <w:pPr>
        <w:pStyle w:val="BulletPointStyle"/>
        <w:ind w:left="360"/>
        <w:rPr>
          <w:color w:val="000000" w:themeColor="text1"/>
        </w:rPr>
      </w:pPr>
      <w:r w:rsidRPr="00640F03">
        <w:rPr>
          <w:color w:val="000000" w:themeColor="text1"/>
        </w:rPr>
        <w:t>TS = Telephone Screen</w:t>
      </w:r>
    </w:p>
    <w:p w14:paraId="0FD25F42" w14:textId="77777777" w:rsidR="00CF13E3" w:rsidRDefault="00CF13E3" w:rsidP="00CF13E3">
      <w:pPr>
        <w:pStyle w:val="Default"/>
        <w:rPr>
          <w:color w:val="8A8D8F" w:themeColor="accent2"/>
        </w:rPr>
      </w:pPr>
    </w:p>
    <w:sectPr w:rsidR="00CF13E3" w:rsidSect="00E117EB">
      <w:headerReference w:type="default" r:id="rId12"/>
      <w:footerReference w:type="default" r:id="rId13"/>
      <w:footerReference w:type="first" r:id="rId14"/>
      <w:pgSz w:w="11909" w:h="16834" w:code="9"/>
      <w:pgMar w:top="1809" w:right="1136" w:bottom="12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C894A" w14:textId="77777777" w:rsidR="00E117EB" w:rsidRDefault="00E117EB" w:rsidP="00D42220">
      <w:r>
        <w:separator/>
      </w:r>
    </w:p>
  </w:endnote>
  <w:endnote w:type="continuationSeparator" w:id="0">
    <w:p w14:paraId="76095419" w14:textId="77777777" w:rsidR="00E117EB" w:rsidRDefault="00E117EB"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6144" w14:textId="0A377B1E" w:rsidR="00C1176E" w:rsidRDefault="002D3F7F">
    <w:pPr>
      <w:pStyle w:val="Footer"/>
    </w:pPr>
    <w:r w:rsidRPr="00C1176E">
      <w:rPr>
        <w:noProof/>
        <w:lang w:val="en-GB" w:eastAsia="en-GB"/>
      </w:rPr>
      <mc:AlternateContent>
        <mc:Choice Requires="wps">
          <w:drawing>
            <wp:anchor distT="0" distB="0" distL="114300" distR="114300" simplePos="0" relativeHeight="251687936" behindDoc="0" locked="0" layoutInCell="1" allowOverlap="1" wp14:anchorId="64356149" wp14:editId="53ACCF80">
              <wp:simplePos x="0" y="0"/>
              <wp:positionH relativeFrom="margin">
                <wp:posOffset>1045182</wp:posOffset>
              </wp:positionH>
              <wp:positionV relativeFrom="paragraph">
                <wp:posOffset>3810</wp:posOffset>
              </wp:positionV>
              <wp:extent cx="4959350" cy="609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4" w14:textId="69DB2537" w:rsidR="00C1176E" w:rsidRPr="002D3F7F" w:rsidRDefault="00712143" w:rsidP="00C1176E">
                          <w:pPr>
                            <w:spacing w:after="0"/>
                            <w:jc w:val="right"/>
                            <w:rPr>
                              <w:b/>
                              <w:color w:val="41748D" w:themeColor="accent1"/>
                              <w:sz w:val="20"/>
                              <w:szCs w:val="20"/>
                            </w:rPr>
                          </w:pPr>
                          <w:r w:rsidRPr="002D3F7F">
                            <w:rPr>
                              <w:b/>
                              <w:color w:val="41748D" w:themeColor="accent1"/>
                              <w:sz w:val="20"/>
                              <w:szCs w:val="20"/>
                            </w:rPr>
                            <w:t>Head of M&amp;E Services</w:t>
                          </w:r>
                        </w:p>
                        <w:p w14:paraId="34D0E625" w14:textId="1E25902A" w:rsidR="00203211" w:rsidRPr="00E42174" w:rsidRDefault="00712143" w:rsidP="00C1176E">
                          <w:pPr>
                            <w:spacing w:after="0"/>
                            <w:jc w:val="right"/>
                            <w:rPr>
                              <w:color w:val="454648" w:themeColor="accent2" w:themeShade="80"/>
                              <w:sz w:val="16"/>
                            </w:rPr>
                          </w:pPr>
                          <w:r>
                            <w:rPr>
                              <w:color w:val="454648" w:themeColor="accent2" w:themeShade="80"/>
                              <w:sz w:val="16"/>
                            </w:rPr>
                            <w:t>February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9" id="_x0000_t202" coordsize="21600,21600" o:spt="202" path="m,l,21600r21600,l21600,xe">
              <v:stroke joinstyle="miter"/>
              <v:path gradientshapeok="t" o:connecttype="rect"/>
            </v:shapetype>
            <v:shape id="Text Box 12" o:spid="_x0000_s1026" type="#_x0000_t202" style="position:absolute;margin-left:82.3pt;margin-top:.3pt;width:390.5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" filled="f" stroked="f" strokeweight=".5pt">
              <v:textbox>
                <w:txbxContent>
                  <w:p w14:paraId="64356154" w14:textId="69DB2537" w:rsidR="00C1176E" w:rsidRPr="002D3F7F" w:rsidRDefault="00712143" w:rsidP="00C1176E">
                    <w:pPr>
                      <w:spacing w:after="0"/>
                      <w:jc w:val="right"/>
                      <w:rPr>
                        <w:b/>
                        <w:color w:val="41748D" w:themeColor="accent1"/>
                        <w:sz w:val="20"/>
                        <w:szCs w:val="20"/>
                      </w:rPr>
                    </w:pPr>
                    <w:r w:rsidRPr="002D3F7F">
                      <w:rPr>
                        <w:b/>
                        <w:color w:val="41748D" w:themeColor="accent1"/>
                        <w:sz w:val="20"/>
                        <w:szCs w:val="20"/>
                      </w:rPr>
                      <w:t>Head of M&amp;E Services</w:t>
                    </w:r>
                  </w:p>
                  <w:p w14:paraId="34D0E625" w14:textId="1E25902A" w:rsidR="00203211" w:rsidRPr="00E42174" w:rsidRDefault="00712143" w:rsidP="00C1176E">
                    <w:pPr>
                      <w:spacing w:after="0"/>
                      <w:jc w:val="right"/>
                      <w:rPr>
                        <w:color w:val="454648" w:themeColor="accent2" w:themeShade="80"/>
                        <w:sz w:val="16"/>
                      </w:rPr>
                    </w:pPr>
                    <w:r>
                      <w:rPr>
                        <w:color w:val="454648" w:themeColor="accent2" w:themeShade="80"/>
                        <w:sz w:val="16"/>
                      </w:rPr>
                      <w:t>February 2024</w:t>
                    </w:r>
                  </w:p>
                </w:txbxContent>
              </v:textbox>
              <w10:wrap anchorx="margin"/>
            </v:shape>
          </w:pict>
        </mc:Fallback>
      </mc:AlternateContent>
    </w:r>
    <w:r w:rsidRPr="00C1176E">
      <w:rPr>
        <w:noProof/>
        <w:lang w:val="en-GB" w:eastAsia="en-GB"/>
      </w:rPr>
      <mc:AlternateContent>
        <mc:Choice Requires="wps">
          <w:drawing>
            <wp:anchor distT="0" distB="0" distL="114300" distR="114300" simplePos="0" relativeHeight="251686912" behindDoc="0" locked="0" layoutInCell="1" allowOverlap="1" wp14:anchorId="64356147" wp14:editId="3D6F741E">
              <wp:simplePos x="0" y="0"/>
              <wp:positionH relativeFrom="column">
                <wp:posOffset>-294198</wp:posOffset>
              </wp:positionH>
              <wp:positionV relativeFrom="paragraph">
                <wp:posOffset>71562</wp:posOffset>
              </wp:positionV>
              <wp:extent cx="647700" cy="3556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3" w14:textId="77777777" w:rsidR="00C1176E" w:rsidRPr="002D3F7F" w:rsidRDefault="00C1176E" w:rsidP="00C1176E">
                          <w:pPr>
                            <w:rPr>
                              <w:color w:val="454648" w:themeColor="accent2" w:themeShade="80"/>
                              <w:sz w:val="18"/>
                              <w:szCs w:val="18"/>
                            </w:rPr>
                          </w:pPr>
                          <w:r w:rsidRPr="002D3F7F">
                            <w:rPr>
                              <w:color w:val="454648" w:themeColor="accent2" w:themeShade="80"/>
                              <w:sz w:val="18"/>
                              <w:szCs w:val="18"/>
                            </w:rPr>
                            <w:t xml:space="preserve">Page </w:t>
                          </w:r>
                          <w:r w:rsidRPr="002D3F7F">
                            <w:rPr>
                              <w:color w:val="454648" w:themeColor="accent2" w:themeShade="80"/>
                              <w:sz w:val="18"/>
                              <w:szCs w:val="18"/>
                            </w:rPr>
                            <w:fldChar w:fldCharType="begin"/>
                          </w:r>
                          <w:r w:rsidRPr="002D3F7F">
                            <w:rPr>
                              <w:color w:val="454648" w:themeColor="accent2" w:themeShade="80"/>
                              <w:sz w:val="18"/>
                              <w:szCs w:val="18"/>
                            </w:rPr>
                            <w:instrText xml:space="preserve"> PAGE   \* MERGEFORMAT </w:instrText>
                          </w:r>
                          <w:r w:rsidRPr="002D3F7F">
                            <w:rPr>
                              <w:color w:val="454648" w:themeColor="accent2" w:themeShade="80"/>
                              <w:sz w:val="18"/>
                              <w:szCs w:val="18"/>
                            </w:rPr>
                            <w:fldChar w:fldCharType="separate"/>
                          </w:r>
                          <w:r w:rsidR="00797FD6" w:rsidRPr="002D3F7F">
                            <w:rPr>
                              <w:bCs/>
                              <w:noProof/>
                              <w:color w:val="454648" w:themeColor="accent2" w:themeShade="80"/>
                              <w:sz w:val="18"/>
                              <w:szCs w:val="18"/>
                            </w:rPr>
                            <w:t>1</w:t>
                          </w:r>
                          <w:r w:rsidRPr="002D3F7F">
                            <w:rPr>
                              <w:bCs/>
                              <w:noProof/>
                              <w:color w:val="454648" w:themeColor="accent2" w:themeShade="8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7" id="Text Box 11" o:spid="_x0000_s1027" type="#_x0000_t202" style="position:absolute;margin-left:-23.15pt;margin-top:5.65pt;width:51pt;height: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tDFw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" filled="f" stroked="f" strokeweight=".5pt">
              <v:textbox>
                <w:txbxContent>
                  <w:p w14:paraId="64356153" w14:textId="77777777" w:rsidR="00C1176E" w:rsidRPr="002D3F7F" w:rsidRDefault="00C1176E" w:rsidP="00C1176E">
                    <w:pPr>
                      <w:rPr>
                        <w:color w:val="454648" w:themeColor="accent2" w:themeShade="80"/>
                        <w:sz w:val="18"/>
                        <w:szCs w:val="18"/>
                      </w:rPr>
                    </w:pPr>
                    <w:r w:rsidRPr="002D3F7F">
                      <w:rPr>
                        <w:color w:val="454648" w:themeColor="accent2" w:themeShade="80"/>
                        <w:sz w:val="18"/>
                        <w:szCs w:val="18"/>
                      </w:rPr>
                      <w:t xml:space="preserve">Page </w:t>
                    </w:r>
                    <w:r w:rsidRPr="002D3F7F">
                      <w:rPr>
                        <w:color w:val="454648" w:themeColor="accent2" w:themeShade="80"/>
                        <w:sz w:val="18"/>
                        <w:szCs w:val="18"/>
                      </w:rPr>
                      <w:fldChar w:fldCharType="begin"/>
                    </w:r>
                    <w:r w:rsidRPr="002D3F7F">
                      <w:rPr>
                        <w:color w:val="454648" w:themeColor="accent2" w:themeShade="80"/>
                        <w:sz w:val="18"/>
                        <w:szCs w:val="18"/>
                      </w:rPr>
                      <w:instrText xml:space="preserve"> PAGE   \* MERGEFORMAT </w:instrText>
                    </w:r>
                    <w:r w:rsidRPr="002D3F7F">
                      <w:rPr>
                        <w:color w:val="454648" w:themeColor="accent2" w:themeShade="80"/>
                        <w:sz w:val="18"/>
                        <w:szCs w:val="18"/>
                      </w:rPr>
                      <w:fldChar w:fldCharType="separate"/>
                    </w:r>
                    <w:r w:rsidR="00797FD6" w:rsidRPr="002D3F7F">
                      <w:rPr>
                        <w:bCs/>
                        <w:noProof/>
                        <w:color w:val="454648" w:themeColor="accent2" w:themeShade="80"/>
                        <w:sz w:val="18"/>
                        <w:szCs w:val="18"/>
                      </w:rPr>
                      <w:t>1</w:t>
                    </w:r>
                    <w:r w:rsidRPr="002D3F7F">
                      <w:rPr>
                        <w:bCs/>
                        <w:noProof/>
                        <w:color w:val="454648" w:themeColor="accent2" w:themeShade="80"/>
                        <w:sz w:val="18"/>
                        <w:szCs w:val="18"/>
                      </w:rPr>
                      <w:fldChar w:fldCharType="end"/>
                    </w:r>
                  </w:p>
                </w:txbxContent>
              </v:textbox>
            </v:shape>
          </w:pict>
        </mc:Fallback>
      </mc:AlternateContent>
    </w:r>
    <w:r w:rsidR="00712143" w:rsidRPr="00C1176E">
      <w:rPr>
        <w:noProof/>
        <w:lang w:val="en-GB" w:eastAsia="en-GB"/>
      </w:rPr>
      <mc:AlternateContent>
        <mc:Choice Requires="wps">
          <w:drawing>
            <wp:anchor distT="0" distB="0" distL="114300" distR="114300" simplePos="0" relativeHeight="251688960" behindDoc="0" locked="0" layoutInCell="1" allowOverlap="1" wp14:anchorId="6435614B" wp14:editId="425F0192">
              <wp:simplePos x="0" y="0"/>
              <wp:positionH relativeFrom="page">
                <wp:posOffset>381663</wp:posOffset>
              </wp:positionH>
              <wp:positionV relativeFrom="paragraph">
                <wp:posOffset>-60132</wp:posOffset>
              </wp:positionV>
              <wp:extent cx="663575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726FAE" id="Straight Connector 13" o:spid="_x0000_s1026"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0.05pt,-4.75pt" to="552.5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" strokecolor="#b8babb [1941]" strokeweight="1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6146"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6435614D" wp14:editId="6435614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D" id="_x0000_t202" coordsize="21600,21600" o:spt="202" path="m,l,21600r21600,l21600,xe">
              <v:stroke joinstyle="miter"/>
              <v:path gradientshapeok="t" o:connecttype="rect"/>
            </v:shapetype>
            <v:shape id="Text Box 74" o:spid="_x0000_s1028"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6435614F" wp14:editId="64356150">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F" id="Text Box 75" o:spid="_x0000_s1029"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64356151" wp14:editId="64356152">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62912E"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0C09" w14:textId="77777777" w:rsidR="00E117EB" w:rsidRDefault="00E117EB" w:rsidP="00D42220">
      <w:r>
        <w:separator/>
      </w:r>
    </w:p>
  </w:footnote>
  <w:footnote w:type="continuationSeparator" w:id="0">
    <w:p w14:paraId="7427E11D" w14:textId="77777777" w:rsidR="00E117EB" w:rsidRDefault="00E117EB"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B0B3" w14:textId="22866B2A" w:rsidR="00712143" w:rsidRDefault="00712143" w:rsidP="00712143">
    <w:pPr>
      <w:pStyle w:val="Header"/>
    </w:pPr>
    <w:r w:rsidRPr="003B2275">
      <w:rPr>
        <w:noProof/>
        <w:lang w:val="en-GB" w:eastAsia="en-GB"/>
      </w:rPr>
      <w:drawing>
        <wp:anchor distT="0" distB="0" distL="114300" distR="114300" simplePos="0" relativeHeight="251691008" behindDoc="1" locked="0" layoutInCell="1" allowOverlap="1" wp14:anchorId="69CA49CE" wp14:editId="7CBDAC58">
          <wp:simplePos x="0" y="0"/>
          <wp:positionH relativeFrom="margin">
            <wp:posOffset>4047214</wp:posOffset>
          </wp:positionH>
          <wp:positionV relativeFrom="paragraph">
            <wp:posOffset>-87464</wp:posOffset>
          </wp:positionV>
          <wp:extent cx="1954800" cy="561600"/>
          <wp:effectExtent l="0" t="0" r="7620" b="0"/>
          <wp:wrapNone/>
          <wp:docPr id="1716733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p>
  <w:p w14:paraId="6435614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ECFF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520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6AD4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E4A08"/>
    <w:multiLevelType w:val="hybridMultilevel"/>
    <w:tmpl w:val="A2E23360"/>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FB159E"/>
    <w:multiLevelType w:val="hybridMultilevel"/>
    <w:tmpl w:val="1A4E8650"/>
    <w:lvl w:ilvl="0" w:tplc="531EF924">
      <w:start w:val="1"/>
      <w:numFmt w:val="decimal"/>
      <w:pStyle w:val="NumberedList"/>
      <w:lvlText w:val="%1."/>
      <w:lvlJc w:val="left"/>
      <w:pPr>
        <w:ind w:left="360" w:hanging="360"/>
      </w:pPr>
      <w:rPr>
        <w:rFonts w:hint="default"/>
        <w:color w:val="41748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B90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03118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BA1413"/>
    <w:multiLevelType w:val="hybridMultilevel"/>
    <w:tmpl w:val="A424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14E31"/>
    <w:multiLevelType w:val="hybridMultilevel"/>
    <w:tmpl w:val="DE12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E557C"/>
    <w:multiLevelType w:val="hybridMultilevel"/>
    <w:tmpl w:val="9E88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C6A0A"/>
    <w:multiLevelType w:val="hybridMultilevel"/>
    <w:tmpl w:val="0154739C"/>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30B1C"/>
    <w:multiLevelType w:val="hybridMultilevel"/>
    <w:tmpl w:val="E716FDEC"/>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7" w15:restartNumberingAfterBreak="0">
    <w:nsid w:val="55F967CA"/>
    <w:multiLevelType w:val="hybridMultilevel"/>
    <w:tmpl w:val="DD30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152CAB"/>
    <w:multiLevelType w:val="hybridMultilevel"/>
    <w:tmpl w:val="BBC89542"/>
    <w:lvl w:ilvl="0" w:tplc="73807032">
      <w:start w:val="1"/>
      <w:numFmt w:val="bullet"/>
      <w:pStyle w:val="BulletPointStyle"/>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306A2"/>
    <w:multiLevelType w:val="hybridMultilevel"/>
    <w:tmpl w:val="274AC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23A5B1D"/>
    <w:multiLevelType w:val="hybridMultilevel"/>
    <w:tmpl w:val="DA02057A"/>
    <w:lvl w:ilvl="0" w:tplc="7EC81DAC">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681C59"/>
    <w:multiLevelType w:val="hybridMultilevel"/>
    <w:tmpl w:val="62283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0B2CE5"/>
    <w:multiLevelType w:val="hybridMultilevel"/>
    <w:tmpl w:val="E604A5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0910717">
    <w:abstractNumId w:val="14"/>
  </w:num>
  <w:num w:numId="2" w16cid:durableId="881399853">
    <w:abstractNumId w:val="10"/>
  </w:num>
  <w:num w:numId="3" w16cid:durableId="90319431">
    <w:abstractNumId w:val="18"/>
  </w:num>
  <w:num w:numId="4" w16cid:durableId="1626308196">
    <w:abstractNumId w:val="3"/>
  </w:num>
  <w:num w:numId="5" w16cid:durableId="171996941">
    <w:abstractNumId w:val="19"/>
  </w:num>
  <w:num w:numId="6" w16cid:durableId="1278760602">
    <w:abstractNumId w:val="12"/>
  </w:num>
  <w:num w:numId="7" w16cid:durableId="1757434319">
    <w:abstractNumId w:val="20"/>
  </w:num>
  <w:num w:numId="8" w16cid:durableId="1094782602">
    <w:abstractNumId w:val="6"/>
  </w:num>
  <w:num w:numId="9" w16cid:durableId="1544831852">
    <w:abstractNumId w:val="21"/>
  </w:num>
  <w:num w:numId="10" w16cid:durableId="2089843391">
    <w:abstractNumId w:val="5"/>
  </w:num>
  <w:num w:numId="11" w16cid:durableId="1279683013">
    <w:abstractNumId w:val="5"/>
    <w:lvlOverride w:ilvl="0">
      <w:startOverride w:val="1"/>
    </w:lvlOverride>
  </w:num>
  <w:num w:numId="12" w16cid:durableId="115105715">
    <w:abstractNumId w:val="21"/>
  </w:num>
  <w:num w:numId="13" w16cid:durableId="271670117">
    <w:abstractNumId w:val="21"/>
  </w:num>
  <w:num w:numId="14" w16cid:durableId="1886214466">
    <w:abstractNumId w:val="15"/>
  </w:num>
  <w:num w:numId="15" w16cid:durableId="1240869624">
    <w:abstractNumId w:val="4"/>
  </w:num>
  <w:num w:numId="16" w16cid:durableId="1992248761">
    <w:abstractNumId w:val="9"/>
  </w:num>
  <w:num w:numId="17" w16cid:durableId="636765276">
    <w:abstractNumId w:val="21"/>
  </w:num>
  <w:num w:numId="18" w16cid:durableId="50275165">
    <w:abstractNumId w:val="21"/>
  </w:num>
  <w:num w:numId="19" w16cid:durableId="1799907558">
    <w:abstractNumId w:val="21"/>
  </w:num>
  <w:num w:numId="20" w16cid:durableId="683634496">
    <w:abstractNumId w:val="21"/>
  </w:num>
  <w:num w:numId="21" w16cid:durableId="408311263">
    <w:abstractNumId w:val="21"/>
  </w:num>
  <w:num w:numId="22" w16cid:durableId="751466149">
    <w:abstractNumId w:val="21"/>
  </w:num>
  <w:num w:numId="23" w16cid:durableId="977956624">
    <w:abstractNumId w:val="21"/>
  </w:num>
  <w:num w:numId="24" w16cid:durableId="2102020982">
    <w:abstractNumId w:val="23"/>
  </w:num>
  <w:num w:numId="25" w16cid:durableId="1015421089">
    <w:abstractNumId w:val="5"/>
  </w:num>
  <w:num w:numId="26" w16cid:durableId="2060014645">
    <w:abstractNumId w:val="16"/>
  </w:num>
  <w:num w:numId="27" w16cid:durableId="855732576">
    <w:abstractNumId w:val="22"/>
  </w:num>
  <w:num w:numId="28" w16cid:durableId="1539002220">
    <w:abstractNumId w:val="11"/>
  </w:num>
  <w:num w:numId="29" w16cid:durableId="1653367573">
    <w:abstractNumId w:val="17"/>
  </w:num>
  <w:num w:numId="30" w16cid:durableId="804467794">
    <w:abstractNumId w:val="25"/>
  </w:num>
  <w:num w:numId="31" w16cid:durableId="228459972">
    <w:abstractNumId w:val="0"/>
  </w:num>
  <w:num w:numId="32" w16cid:durableId="1615286160">
    <w:abstractNumId w:val="1"/>
  </w:num>
  <w:num w:numId="33" w16cid:durableId="1243485401">
    <w:abstractNumId w:val="2"/>
  </w:num>
  <w:num w:numId="34" w16cid:durableId="857695085">
    <w:abstractNumId w:val="7"/>
  </w:num>
  <w:num w:numId="35" w16cid:durableId="1098334431">
    <w:abstractNumId w:val="8"/>
  </w:num>
  <w:num w:numId="36" w16cid:durableId="1952929645">
    <w:abstractNumId w:val="13"/>
  </w:num>
  <w:num w:numId="37" w16cid:durableId="8925477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101D9"/>
    <w:rsid w:val="00020E9A"/>
    <w:rsid w:val="00022928"/>
    <w:rsid w:val="0003122D"/>
    <w:rsid w:val="00034939"/>
    <w:rsid w:val="000428A8"/>
    <w:rsid w:val="0004439B"/>
    <w:rsid w:val="000451A5"/>
    <w:rsid w:val="00086298"/>
    <w:rsid w:val="00087A16"/>
    <w:rsid w:val="000B7690"/>
    <w:rsid w:val="000B7FE6"/>
    <w:rsid w:val="000C181F"/>
    <w:rsid w:val="000C5AA5"/>
    <w:rsid w:val="000D24C0"/>
    <w:rsid w:val="000F3B56"/>
    <w:rsid w:val="000F413B"/>
    <w:rsid w:val="000F74D8"/>
    <w:rsid w:val="00100604"/>
    <w:rsid w:val="0011055B"/>
    <w:rsid w:val="0011331C"/>
    <w:rsid w:val="00125D70"/>
    <w:rsid w:val="00157E87"/>
    <w:rsid w:val="001703D4"/>
    <w:rsid w:val="001B6B66"/>
    <w:rsid w:val="001C3FE3"/>
    <w:rsid w:val="001E5596"/>
    <w:rsid w:val="00203211"/>
    <w:rsid w:val="00207F31"/>
    <w:rsid w:val="00215354"/>
    <w:rsid w:val="002451DC"/>
    <w:rsid w:val="00253807"/>
    <w:rsid w:val="00255F32"/>
    <w:rsid w:val="00260A7D"/>
    <w:rsid w:val="0028685B"/>
    <w:rsid w:val="002A4459"/>
    <w:rsid w:val="002A4F60"/>
    <w:rsid w:val="002A55E0"/>
    <w:rsid w:val="002A7E4D"/>
    <w:rsid w:val="002B5E00"/>
    <w:rsid w:val="002D3F7F"/>
    <w:rsid w:val="002E13E1"/>
    <w:rsid w:val="002E433F"/>
    <w:rsid w:val="003168BF"/>
    <w:rsid w:val="003220B3"/>
    <w:rsid w:val="0032576D"/>
    <w:rsid w:val="00333D34"/>
    <w:rsid w:val="00336401"/>
    <w:rsid w:val="00342AB0"/>
    <w:rsid w:val="00347E09"/>
    <w:rsid w:val="00353266"/>
    <w:rsid w:val="00372253"/>
    <w:rsid w:val="003A2AB3"/>
    <w:rsid w:val="003B2275"/>
    <w:rsid w:val="003B52A0"/>
    <w:rsid w:val="00401620"/>
    <w:rsid w:val="00413AF1"/>
    <w:rsid w:val="0043719F"/>
    <w:rsid w:val="00440B29"/>
    <w:rsid w:val="00481C4B"/>
    <w:rsid w:val="00490A73"/>
    <w:rsid w:val="004A0355"/>
    <w:rsid w:val="004B389C"/>
    <w:rsid w:val="004E0602"/>
    <w:rsid w:val="004F046B"/>
    <w:rsid w:val="00534CC4"/>
    <w:rsid w:val="00552C8F"/>
    <w:rsid w:val="00556042"/>
    <w:rsid w:val="0058614E"/>
    <w:rsid w:val="00596353"/>
    <w:rsid w:val="005A4396"/>
    <w:rsid w:val="005A7BCA"/>
    <w:rsid w:val="005B061A"/>
    <w:rsid w:val="005C2738"/>
    <w:rsid w:val="005C4E7E"/>
    <w:rsid w:val="005F24FA"/>
    <w:rsid w:val="005F362A"/>
    <w:rsid w:val="00640C67"/>
    <w:rsid w:val="00640F03"/>
    <w:rsid w:val="00645A55"/>
    <w:rsid w:val="0066683E"/>
    <w:rsid w:val="00667F54"/>
    <w:rsid w:val="00670533"/>
    <w:rsid w:val="006819C0"/>
    <w:rsid w:val="0069248F"/>
    <w:rsid w:val="006B6A3D"/>
    <w:rsid w:val="006D734B"/>
    <w:rsid w:val="00700571"/>
    <w:rsid w:val="00712143"/>
    <w:rsid w:val="00712FA9"/>
    <w:rsid w:val="007254F7"/>
    <w:rsid w:val="00762CFF"/>
    <w:rsid w:val="007742D7"/>
    <w:rsid w:val="00797FD6"/>
    <w:rsid w:val="007B75DE"/>
    <w:rsid w:val="007C1060"/>
    <w:rsid w:val="007C3CA1"/>
    <w:rsid w:val="007D1E85"/>
    <w:rsid w:val="007F4308"/>
    <w:rsid w:val="00801C8F"/>
    <w:rsid w:val="0081034A"/>
    <w:rsid w:val="00812139"/>
    <w:rsid w:val="00813F3F"/>
    <w:rsid w:val="0082453A"/>
    <w:rsid w:val="008312BF"/>
    <w:rsid w:val="00835EC5"/>
    <w:rsid w:val="00847C42"/>
    <w:rsid w:val="00856E0A"/>
    <w:rsid w:val="00874D0B"/>
    <w:rsid w:val="008A687F"/>
    <w:rsid w:val="008C3B12"/>
    <w:rsid w:val="008C58A1"/>
    <w:rsid w:val="008F2916"/>
    <w:rsid w:val="00940BFB"/>
    <w:rsid w:val="00953319"/>
    <w:rsid w:val="00971C64"/>
    <w:rsid w:val="0098377F"/>
    <w:rsid w:val="00984DFE"/>
    <w:rsid w:val="009B4D96"/>
    <w:rsid w:val="009C7120"/>
    <w:rsid w:val="009D726B"/>
    <w:rsid w:val="00A81E8C"/>
    <w:rsid w:val="00A90D06"/>
    <w:rsid w:val="00A9200F"/>
    <w:rsid w:val="00AA2F25"/>
    <w:rsid w:val="00AA5639"/>
    <w:rsid w:val="00AB0560"/>
    <w:rsid w:val="00AB470A"/>
    <w:rsid w:val="00AD5231"/>
    <w:rsid w:val="00AE527A"/>
    <w:rsid w:val="00B05DC8"/>
    <w:rsid w:val="00B143C4"/>
    <w:rsid w:val="00B21513"/>
    <w:rsid w:val="00B2329F"/>
    <w:rsid w:val="00B3735D"/>
    <w:rsid w:val="00B40F50"/>
    <w:rsid w:val="00B43AD6"/>
    <w:rsid w:val="00B441FA"/>
    <w:rsid w:val="00B70AE9"/>
    <w:rsid w:val="00B7228F"/>
    <w:rsid w:val="00B777E3"/>
    <w:rsid w:val="00B928EB"/>
    <w:rsid w:val="00BA1AC5"/>
    <w:rsid w:val="00BA59C9"/>
    <w:rsid w:val="00BC30F1"/>
    <w:rsid w:val="00BD0995"/>
    <w:rsid w:val="00BE00BF"/>
    <w:rsid w:val="00BF0582"/>
    <w:rsid w:val="00C1176E"/>
    <w:rsid w:val="00C1612A"/>
    <w:rsid w:val="00C20E9B"/>
    <w:rsid w:val="00C22B51"/>
    <w:rsid w:val="00C22D77"/>
    <w:rsid w:val="00C255E9"/>
    <w:rsid w:val="00C2646C"/>
    <w:rsid w:val="00C40429"/>
    <w:rsid w:val="00C43888"/>
    <w:rsid w:val="00C4511B"/>
    <w:rsid w:val="00C51251"/>
    <w:rsid w:val="00C52EA9"/>
    <w:rsid w:val="00C550C9"/>
    <w:rsid w:val="00C60A7B"/>
    <w:rsid w:val="00C72C9F"/>
    <w:rsid w:val="00CA12D1"/>
    <w:rsid w:val="00CA64CA"/>
    <w:rsid w:val="00CB2B24"/>
    <w:rsid w:val="00CE4A70"/>
    <w:rsid w:val="00CF13E3"/>
    <w:rsid w:val="00CF168B"/>
    <w:rsid w:val="00CF3151"/>
    <w:rsid w:val="00D01DAC"/>
    <w:rsid w:val="00D15F1E"/>
    <w:rsid w:val="00D26A52"/>
    <w:rsid w:val="00D42220"/>
    <w:rsid w:val="00D65452"/>
    <w:rsid w:val="00D814A3"/>
    <w:rsid w:val="00D87002"/>
    <w:rsid w:val="00D9620B"/>
    <w:rsid w:val="00DC2D14"/>
    <w:rsid w:val="00DC693B"/>
    <w:rsid w:val="00DE27C0"/>
    <w:rsid w:val="00E117EB"/>
    <w:rsid w:val="00E17553"/>
    <w:rsid w:val="00E21A0A"/>
    <w:rsid w:val="00E2687B"/>
    <w:rsid w:val="00E309A3"/>
    <w:rsid w:val="00E33D9E"/>
    <w:rsid w:val="00E42174"/>
    <w:rsid w:val="00E86A23"/>
    <w:rsid w:val="00EB0DD6"/>
    <w:rsid w:val="00ED18D6"/>
    <w:rsid w:val="00ED21C4"/>
    <w:rsid w:val="00EE6F7E"/>
    <w:rsid w:val="00EF52FF"/>
    <w:rsid w:val="00EF5B41"/>
    <w:rsid w:val="00F32EC9"/>
    <w:rsid w:val="00F40974"/>
    <w:rsid w:val="00F40C29"/>
    <w:rsid w:val="00F54151"/>
    <w:rsid w:val="00F66BD1"/>
    <w:rsid w:val="00FB15F8"/>
    <w:rsid w:val="00FD0326"/>
    <w:rsid w:val="00FD1E03"/>
    <w:rsid w:val="00FD2F13"/>
    <w:rsid w:val="00FE5E49"/>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608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20"/>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numPr>
        <w:numId w:val="9"/>
      </w:numPr>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table" w:styleId="GridTable4-Accent1">
    <w:name w:val="Grid Table 4 Accent 1"/>
    <w:basedOn w:val="TableNormal"/>
    <w:uiPriority w:val="49"/>
    <w:rsid w:val="00552C8F"/>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 w:type="character" w:styleId="CommentReference">
    <w:name w:val="annotation reference"/>
    <w:basedOn w:val="DefaultParagraphFont"/>
    <w:uiPriority w:val="99"/>
    <w:semiHidden/>
    <w:unhideWhenUsed/>
    <w:rsid w:val="005F362A"/>
    <w:rPr>
      <w:sz w:val="16"/>
      <w:szCs w:val="16"/>
    </w:rPr>
  </w:style>
  <w:style w:type="paragraph" w:styleId="CommentText">
    <w:name w:val="annotation text"/>
    <w:basedOn w:val="Normal"/>
    <w:link w:val="CommentTextChar"/>
    <w:uiPriority w:val="99"/>
    <w:semiHidden/>
    <w:unhideWhenUsed/>
    <w:rsid w:val="005F362A"/>
    <w:pPr>
      <w:spacing w:line="240" w:lineRule="auto"/>
    </w:pPr>
    <w:rPr>
      <w:sz w:val="20"/>
      <w:szCs w:val="20"/>
    </w:rPr>
  </w:style>
  <w:style w:type="character" w:customStyle="1" w:styleId="CommentTextChar">
    <w:name w:val="Comment Text Char"/>
    <w:basedOn w:val="DefaultParagraphFont"/>
    <w:link w:val="CommentText"/>
    <w:uiPriority w:val="99"/>
    <w:semiHidden/>
    <w:rsid w:val="005F362A"/>
    <w:rPr>
      <w:sz w:val="20"/>
      <w:szCs w:val="20"/>
    </w:rPr>
  </w:style>
  <w:style w:type="paragraph" w:styleId="CommentSubject">
    <w:name w:val="annotation subject"/>
    <w:basedOn w:val="CommentText"/>
    <w:next w:val="CommentText"/>
    <w:link w:val="CommentSubjectChar"/>
    <w:uiPriority w:val="99"/>
    <w:semiHidden/>
    <w:unhideWhenUsed/>
    <w:rsid w:val="005F362A"/>
    <w:rPr>
      <w:b/>
      <w:bCs/>
    </w:rPr>
  </w:style>
  <w:style w:type="character" w:customStyle="1" w:styleId="CommentSubjectChar">
    <w:name w:val="Comment Subject Char"/>
    <w:basedOn w:val="CommentTextChar"/>
    <w:link w:val="CommentSubject"/>
    <w:uiPriority w:val="99"/>
    <w:semiHidden/>
    <w:rsid w:val="005F362A"/>
    <w:rPr>
      <w:b/>
      <w:bCs/>
      <w:sz w:val="20"/>
      <w:szCs w:val="20"/>
    </w:rPr>
  </w:style>
  <w:style w:type="paragraph" w:styleId="BalloonText">
    <w:name w:val="Balloon Text"/>
    <w:basedOn w:val="Normal"/>
    <w:link w:val="BalloonTextChar"/>
    <w:uiPriority w:val="99"/>
    <w:semiHidden/>
    <w:unhideWhenUsed/>
    <w:rsid w:val="005F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62A"/>
    <w:rPr>
      <w:rFonts w:ascii="Segoe UI" w:hAnsi="Segoe UI" w:cs="Segoe UI"/>
      <w:sz w:val="18"/>
      <w:szCs w:val="18"/>
    </w:rPr>
  </w:style>
  <w:style w:type="paragraph" w:customStyle="1" w:styleId="Default">
    <w:name w:val="Default"/>
    <w:rsid w:val="00CF13E3"/>
    <w:pPr>
      <w:autoSpaceDE w:val="0"/>
      <w:autoSpaceDN w:val="0"/>
      <w:adjustRightInd w:val="0"/>
      <w:spacing w:after="0" w:line="240" w:lineRule="auto"/>
    </w:pPr>
    <w:rPr>
      <w:rFonts w:ascii="Calibri" w:hAnsi="Calibri" w:cs="Calibri"/>
      <w:color w:val="000000"/>
      <w:sz w:val="24"/>
      <w:szCs w:val="24"/>
      <w:lang w:val="en-GB"/>
    </w:rPr>
  </w:style>
  <w:style w:type="paragraph" w:styleId="Revision">
    <w:name w:val="Revision"/>
    <w:hidden/>
    <w:uiPriority w:val="99"/>
    <w:semiHidden/>
    <w:rsid w:val="00D26A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Forms and Templates</p:Name>
  <p:Description/>
  <p:Statement/>
  <p:PolicyItems>
    <p:PolicyItem featureId="Microsoft.Office.RecordsManagement.PolicyFeatures.PolicyAudit" staticId="0x01010062F6437EB083534DB20A32A77A979407006B05D5DF149E5543ABC2BFEFAE2A5573|937198175" UniqueId="262105d2-ecf2-49b5-a460-28e8ce29b61c">
      <p:Name>Auditing</p:Name>
      <p:Description>Audits user actions on documents and list items to the Audit Log.</p:Description>
      <p:CustomData>
        <Audit>
          <View/>
        </Audit>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s and Templates" ma:contentTypeID="0x01010062F6437EB083534DB20A32A77A979407006B05D5DF149E5543ABC2BFEFAE2A5573" ma:contentTypeVersion="17" ma:contentTypeDescription="" ma:contentTypeScope="" ma:versionID="6c5696ada51ac9e6293570bbccca0bad">
  <xsd:schema xmlns:xsd="http://www.w3.org/2001/XMLSchema" xmlns:xs="http://www.w3.org/2001/XMLSchema" xmlns:p="http://schemas.microsoft.com/office/2006/metadata/properties" xmlns:ns1="http://schemas.microsoft.com/sharepoint/v3" xmlns:ns2="5d76c860-0b32-4fde-a238-f89cac397cc1" targetNamespace="http://schemas.microsoft.com/office/2006/metadata/properties" ma:root="true" ma:fieldsID="b06351e05f771ba641acdc51944f1022" ns1:_="" ns2:_="">
    <xsd:import namespace="http://schemas.microsoft.com/sharepoint/v3"/>
    <xsd:import namespace="5d76c860-0b32-4fde-a238-f89cac397cc1"/>
    <xsd:element name="properties">
      <xsd:complexType>
        <xsd:sequence>
          <xsd:element name="documentManagement">
            <xsd:complexType>
              <xsd:all>
                <xsd:element ref="ns2:a05e348599974231b7947f4539e611c3" minOccurs="0"/>
                <xsd:element ref="ns2:TaxCatchAll" minOccurs="0"/>
                <xsd:element ref="ns2:TaxCatchAllLabel" minOccurs="0"/>
                <xsd:element ref="ns2:of5275d06f884f50ae689d7db5bee800" minOccurs="0"/>
                <xsd:element ref="ns2:Owner_x0020__x002f__x0020_Author"/>
                <xsd:element ref="ns1:RoutingRuleDescription" minOccurs="0"/>
                <xsd:element ref="ns2:Publication_x0020_Date"/>
                <xsd:element ref="ns2:e7d3ff979eca4c9c8c438234fdb237c2" minOccurs="0"/>
                <xsd:element ref="ns2:ead8cc793ff4400882d52704cf35b2d2" minOccurs="0"/>
                <xsd:element ref="ns1:AverageRating" minOccurs="0"/>
                <xsd:element ref="ns1:RatingCount"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5" nillable="true" ma:displayName="Description" ma:internalName="RoutingRuleDescription" ma:readOnly="false">
      <xsd:simpleType>
        <xsd:restriction base="dms:Text">
          <xsd:maxLength value="255"/>
        </xsd:restriction>
      </xsd:simpleType>
    </xsd:element>
    <xsd:element name="AverageRating" ma:index="21" nillable="true" ma:displayName="Rating (0-5)" ma:decimals="2" ma:description="Average value of all the ratings that have been submitted" ma:internalName="AverageRating" ma:readOnly="true">
      <xsd:simpleType>
        <xsd:restriction base="dms:Number"/>
      </xsd:simpleType>
    </xsd:element>
    <xsd:element name="RatingCount" ma:index="22" nillable="true" ma:displayName="Votes" ma:decimals="0" ma:description="Number of ratings submitted" ma:internalName="RatingCount" ma:readOnly="true">
      <xsd:simpleType>
        <xsd:restriction base="dms:Number"/>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6c860-0b32-4fde-a238-f89cac397cc1" elementFormDefault="qualified">
    <xsd:import namespace="http://schemas.microsoft.com/office/2006/documentManagement/types"/>
    <xsd:import namespace="http://schemas.microsoft.com/office/infopath/2007/PartnerControls"/>
    <xsd:element name="a05e348599974231b7947f4539e611c3" ma:index="8" ma:taxonomy="true" ma:internalName="a05e348599974231b7947f4539e611c3" ma:taxonomyFieldName="Department1" ma:displayName="Department" ma:readOnly="false" ma:default="" ma:fieldId="{a05e3485-9997-4231-b794-7f4539e611c3}" ma:taxonomyMulti="true" ma:sspId="66dc5fb6-3662-4e72-8e32-0314ebe26cee" ma:termSetId="f8e449a4-0399-446d-b633-df6ce56c72f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1a88eb2-b698-41e6-a760-8093c82c72cd}" ma:internalName="TaxCatchAll" ma:showField="CatchAllData"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1a88eb2-b698-41e6-a760-8093c82c72cd}" ma:internalName="TaxCatchAllLabel" ma:readOnly="true" ma:showField="CatchAllDataLabel" ma:web="5d76c860-0b32-4fde-a238-f89cac397cc1">
      <xsd:complexType>
        <xsd:complexContent>
          <xsd:extension base="dms:MultiChoiceLookup">
            <xsd:sequence>
              <xsd:element name="Value" type="dms:Lookup" maxOccurs="unbounded" minOccurs="0" nillable="true"/>
            </xsd:sequence>
          </xsd:extension>
        </xsd:complexContent>
      </xsd:complexType>
    </xsd:element>
    <xsd:element name="of5275d06f884f50ae689d7db5bee800" ma:index="12" ma:taxonomy="true" ma:internalName="of5275d06f884f50ae689d7db5bee800" ma:taxonomyFieldName="Topic" ma:displayName="Topic" ma:readOnly="false" ma:default="" ma:fieldId="{8f5275d0-6f88-4f50-ae68-9d7db5bee800}" ma:taxonomyMulti="true" ma:sspId="66dc5fb6-3662-4e72-8e32-0314ebe26cee" ma:termSetId="fcc014ce-d413-4fc1-9c46-7b36ee46438c" ma:anchorId="00000000-0000-0000-0000-000000000000" ma:open="false" ma:isKeyword="false">
      <xsd:complexType>
        <xsd:sequence>
          <xsd:element ref="pc:Terms" minOccurs="0" maxOccurs="1"/>
        </xsd:sequence>
      </xsd:complexType>
    </xsd:element>
    <xsd:element name="Owner_x0020__x002f__x0020_Author" ma:index="14" ma:displayName="Owner / Author" ma:list="UserInfo" ma:SharePointGroup="0" ma:internalName="Owner_x0020__x002F_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Date" ma:index="16" ma:displayName="Publication Date" ma:format="DateOnly" ma:internalName="Publication_x0020_Date" ma:readOnly="false">
      <xsd:simpleType>
        <xsd:restriction base="dms:DateTime"/>
      </xsd:simpleType>
    </xsd:element>
    <xsd:element name="e7d3ff979eca4c9c8c438234fdb237c2" ma:index="17" nillable="true" ma:taxonomy="true" ma:internalName="e7d3ff979eca4c9c8c438234fdb237c2" ma:taxonomyFieldName="IT_x0020_System" ma:displayName="IT System" ma:default="" ma:fieldId="{e7d3ff97-9eca-4c9c-8c43-8234fdb237c2}" ma:taxonomyMulti="true" ma:sspId="66dc5fb6-3662-4e72-8e32-0314ebe26cee" ma:termSetId="028968ba-65ab-4d77-bae1-4bf1b68ac0b0" ma:anchorId="00000000-0000-0000-0000-000000000000" ma:open="false" ma:isKeyword="false">
      <xsd:complexType>
        <xsd:sequence>
          <xsd:element ref="pc:Terms" minOccurs="0" maxOccurs="1"/>
        </xsd:sequence>
      </xsd:complexType>
    </xsd:element>
    <xsd:element name="ead8cc793ff4400882d52704cf35b2d2" ma:index="19" ma:taxonomy="true" ma:internalName="ead8cc793ff4400882d52704cf35b2d2" ma:taxonomyFieldName="Audience1" ma:displayName="Audience" ma:readOnly="false" ma:default="" ma:fieldId="{ead8cc79-3ff4-4008-82d5-2704cf35b2d2}" ma:taxonomyMulti="true" ma:sspId="66dc5fb6-3662-4e72-8e32-0314ebe26cee" ma:termSetId="c0bab482-8127-4b4b-a2c3-b2870bb2cd1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05e348599974231b7947f4539e611c3 xmlns="5d76c860-0b32-4fde-a238-f89cac397cc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ddb01adf-ad76-4505-b60f-b30d9232bd30</TermId>
        </TermInfo>
      </Terms>
    </a05e348599974231b7947f4539e611c3>
    <of5275d06f884f50ae689d7db5bee800 xmlns="5d76c860-0b32-4fde-a238-f89cac397cc1">
      <Terms xmlns="http://schemas.microsoft.com/office/infopath/2007/PartnerControls">
        <TermInfo xmlns="http://schemas.microsoft.com/office/infopath/2007/PartnerControls">
          <TermName xmlns="http://schemas.microsoft.com/office/infopath/2007/PartnerControls">Business information</TermName>
          <TermId xmlns="http://schemas.microsoft.com/office/infopath/2007/PartnerControls">fa1aa190-f6ec-4112-b287-d926ebe1e84d</TermId>
        </TermInfo>
      </Terms>
    </of5275d06f884f50ae689d7db5bee800>
    <RoutingRuleDescription xmlns="http://schemas.microsoft.com/sharepoint/v3" xsi:nil="true"/>
    <ead8cc793ff4400882d52704cf35b2d2 xmlns="5d76c860-0b32-4fde-a238-f89cac397cc1">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6edf9892-1556-4ab7-a359-5dc0cd1e2e05</TermId>
        </TermInfo>
      </Terms>
    </ead8cc793ff4400882d52704cf35b2d2>
    <Owner_x0020__x002f__x0020_Author xmlns="5d76c860-0b32-4fde-a238-f89cac397cc1">
      <UserInfo>
        <DisplayName>Jo Warburton</DisplayName>
        <AccountId>3244</AccountId>
        <AccountType/>
      </UserInfo>
    </Owner_x0020__x002f__x0020_Author>
    <TaxCatchAll xmlns="5d76c860-0b32-4fde-a238-f89cac397cc1">
      <Value>10</Value>
      <Value>31</Value>
      <Value>81</Value>
    </TaxCatchAll>
    <Publication_x0020_Date xmlns="5d76c860-0b32-4fde-a238-f89cac397cc1">2018-05-22T23:00:00+00:00</Publication_x0020_Date>
    <e7d3ff979eca4c9c8c438234fdb237c2 xmlns="5d76c860-0b32-4fde-a238-f89cac397cc1">
      <Terms xmlns="http://schemas.microsoft.com/office/infopath/2007/PartnerControls"/>
    </e7d3ff979eca4c9c8c438234fdb237c2>
    <AverageRating xmlns="http://schemas.microsoft.com/sharepoint/v3" xsi:nil="true"/>
  </documentManagement>
</p:properties>
</file>

<file path=customXml/itemProps1.xml><?xml version="1.0" encoding="utf-8"?>
<ds:datastoreItem xmlns:ds="http://schemas.openxmlformats.org/officeDocument/2006/customXml" ds:itemID="{DC320E13-BED1-49E5-B2B7-947986E74C45}">
  <ds:schemaRefs>
    <ds:schemaRef ds:uri="office.server.policy"/>
  </ds:schemaRefs>
</ds:datastoreItem>
</file>

<file path=customXml/itemProps2.xml><?xml version="1.0" encoding="utf-8"?>
<ds:datastoreItem xmlns:ds="http://schemas.openxmlformats.org/officeDocument/2006/customXml" ds:itemID="{5DB8F733-B8F7-4DDF-BBCD-DE305609A296}">
  <ds:schemaRefs>
    <ds:schemaRef ds:uri="http://schemas.microsoft.com/sharepoint/v3/contenttype/forms"/>
  </ds:schemaRefs>
</ds:datastoreItem>
</file>

<file path=customXml/itemProps3.xml><?xml version="1.0" encoding="utf-8"?>
<ds:datastoreItem xmlns:ds="http://schemas.openxmlformats.org/officeDocument/2006/customXml" ds:itemID="{7FEA313B-9FA6-4862-A6C8-7A7914966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76c860-0b32-4fde-a238-f89cac3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29C05-1199-470B-B0DF-57FC46DC4988}">
  <ds:schemaRefs>
    <ds:schemaRef ds:uri="http://schemas.openxmlformats.org/officeDocument/2006/bibliography"/>
  </ds:schemaRefs>
</ds:datastoreItem>
</file>

<file path=customXml/itemProps5.xml><?xml version="1.0" encoding="utf-8"?>
<ds:datastoreItem xmlns:ds="http://schemas.openxmlformats.org/officeDocument/2006/customXml" ds:itemID="{642A698D-E86B-4075-9AF2-635891479509}">
  <ds:schemaRefs>
    <ds:schemaRef ds:uri="http://schemas.microsoft.com/office/2006/metadata/properties"/>
    <ds:schemaRef ds:uri="http://schemas.microsoft.com/office/infopath/2007/PartnerControls"/>
    <ds:schemaRef ds:uri="5d76c860-0b32-4fde-a238-f89cac397cc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dc:description/>
  <cp:lastModifiedBy>Tania Emery</cp:lastModifiedBy>
  <cp:revision>3</cp:revision>
  <cp:lastPrinted>2017-11-21T13:36:00Z</cp:lastPrinted>
  <dcterms:created xsi:type="dcterms:W3CDTF">2024-02-16T15:59:00Z</dcterms:created>
  <dcterms:modified xsi:type="dcterms:W3CDTF">2024-02-16T16:00:00Z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0x01010062F6437EB083534DB20A32A77A979407006B05D5DF149E5543ABC2BFEFAE2A5573</vt:lpwstr>
  </property>
  <property fmtid="{D5CDD505-2E9C-101B-9397-08002B2CF9AE}" pid="3" name="Audience1">
    <vt:lpwstr>10;#Internal|6edf9892-1556-4ab7-a359-5dc0cd1e2e05</vt:lpwstr>
  </property>
  <property fmtid="{D5CDD505-2E9C-101B-9397-08002B2CF9AE}" pid="4" name="Topic">
    <vt:lpwstr>81;#Business information|fa1aa190-f6ec-4112-b287-d926ebe1e84d</vt:lpwstr>
  </property>
  <property fmtid="{D5CDD505-2E9C-101B-9397-08002B2CF9AE}" pid="5" name="IT System">
    <vt:lpwstr/>
  </property>
  <property fmtid="{D5CDD505-2E9C-101B-9397-08002B2CF9AE}" pid="6" name="Department1">
    <vt:lpwstr>31;#Human Resources|ddb01adf-ad76-4505-b60f-b30d9232bd30</vt:lpwstr>
  </property>
</Properties>
</file>