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608A" w14:textId="789B7438" w:rsidR="00C20E9B" w:rsidRPr="00B05DC8" w:rsidRDefault="00C20E9B" w:rsidP="00C20E9B">
      <w:pPr>
        <w:pStyle w:val="Title"/>
        <w:jc w:val="left"/>
        <w:rPr>
          <w:color w:val="41748D" w:themeColor="accent1"/>
          <w:sz w:val="48"/>
          <w:szCs w:val="48"/>
        </w:rPr>
      </w:pPr>
      <w:r w:rsidRPr="003B2275">
        <w:rPr>
          <w:noProof/>
          <w:lang w:val="en-GB" w:eastAsia="en-GB"/>
        </w:rPr>
        <w:drawing>
          <wp:anchor distT="0" distB="0" distL="114300" distR="114300" simplePos="0" relativeHeight="251658241" behindDoc="1" locked="0" layoutInCell="1" allowOverlap="1" wp14:anchorId="64356137" wp14:editId="64356138">
            <wp:simplePos x="0" y="0"/>
            <wp:positionH relativeFrom="margin">
              <wp:align>right</wp:align>
            </wp:positionH>
            <wp:positionV relativeFrom="paragraph">
              <wp:posOffset>-560070</wp:posOffset>
            </wp:positionV>
            <wp:extent cx="1954800" cy="561600"/>
            <wp:effectExtent l="0" t="0" r="762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DC98820-66AF-4A41-8BEB-7380E332DB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8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A9">
        <w:rPr>
          <w:color w:val="41748D" w:themeColor="accent1"/>
          <w:sz w:val="48"/>
          <w:szCs w:val="48"/>
        </w:rPr>
        <w:t xml:space="preserve">Job </w:t>
      </w:r>
      <w:r w:rsidR="004E0A1B">
        <w:rPr>
          <w:color w:val="41748D" w:themeColor="accent1"/>
          <w:sz w:val="48"/>
          <w:szCs w:val="48"/>
        </w:rPr>
        <w:t>description</w:t>
      </w:r>
    </w:p>
    <w:p w14:paraId="6435608B" w14:textId="77777777" w:rsidR="00C20E9B" w:rsidRPr="00E42174" w:rsidRDefault="00C20E9B" w:rsidP="00C20E9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356139" wp14:editId="6435613A">
                <wp:simplePos x="0" y="0"/>
                <wp:positionH relativeFrom="column">
                  <wp:posOffset>-19050</wp:posOffset>
                </wp:positionH>
                <wp:positionV relativeFrom="paragraph">
                  <wp:posOffset>133985</wp:posOffset>
                </wp:positionV>
                <wp:extent cx="6667500" cy="0"/>
                <wp:effectExtent l="0" t="0" r="19050" b="19050"/>
                <wp:wrapNone/>
                <wp:docPr id="2" name="Straight Connecto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240E9E-25A3-4212-B0AD-5C25A7D5E1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A4C0A9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0.55pt" to="523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" strokecolor="#b8babb [1941]" strokeweight="1.5pt">
                <v:stroke joinstyle="miter"/>
              </v:line>
            </w:pict>
          </mc:Fallback>
        </mc:AlternateContent>
      </w:r>
    </w:p>
    <w:tbl>
      <w:tblPr>
        <w:tblStyle w:val="GridTable4-Accent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512"/>
        <w:gridCol w:w="2162"/>
        <w:gridCol w:w="7"/>
        <w:gridCol w:w="2169"/>
        <w:gridCol w:w="6"/>
        <w:gridCol w:w="2163"/>
      </w:tblGrid>
      <w:tr w:rsidR="004E0A1B" w:rsidRPr="004E0A1B" w14:paraId="0E2517F9" w14:textId="77777777" w:rsidTr="3D883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7FAD8BCE" w14:textId="5894F3C1" w:rsidR="004E0A1B" w:rsidRPr="004E0A1B" w:rsidRDefault="004E0A1B" w:rsidP="00370B4E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Job title</w:t>
            </w:r>
          </w:p>
        </w:tc>
        <w:tc>
          <w:tcPr>
            <w:tcW w:w="6507" w:type="dxa"/>
            <w:gridSpan w:val="5"/>
            <w:shd w:val="clear" w:color="auto" w:fill="auto"/>
            <w:vAlign w:val="center"/>
          </w:tcPr>
          <w:p w14:paraId="3FD94B28" w14:textId="5289EBE9" w:rsidR="004E0A1B" w:rsidRPr="004E0A1B" w:rsidRDefault="00B16B0E" w:rsidP="00370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Works</w:t>
            </w:r>
            <w:r w:rsidR="0016114B">
              <w:rPr>
                <w:color w:val="000000" w:themeColor="text1"/>
              </w:rPr>
              <w:t>/Cas</w:t>
            </w:r>
            <w:r w:rsidR="00BF6170">
              <w:rPr>
                <w:color w:val="000000" w:themeColor="text1"/>
              </w:rPr>
              <w:t>e</w:t>
            </w:r>
            <w:r>
              <w:rPr>
                <w:color w:val="000000" w:themeColor="text1"/>
              </w:rPr>
              <w:t xml:space="preserve"> Co</w:t>
            </w:r>
            <w:r w:rsidR="00BA3896">
              <w:rPr>
                <w:color w:val="000000" w:themeColor="text1"/>
              </w:rPr>
              <w:t>-</w:t>
            </w:r>
            <w:r w:rsidR="00450DBD">
              <w:rPr>
                <w:color w:val="000000" w:themeColor="text1"/>
              </w:rPr>
              <w:t>Ordin</w:t>
            </w:r>
            <w:r w:rsidR="00730165">
              <w:rPr>
                <w:color w:val="000000" w:themeColor="text1"/>
              </w:rPr>
              <w:t>ator</w:t>
            </w:r>
          </w:p>
        </w:tc>
      </w:tr>
      <w:tr w:rsidR="008E66FC" w:rsidRPr="004E0A1B" w14:paraId="7762ED36" w14:textId="77777777" w:rsidTr="3D88326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0C2D293" w14:textId="65425789" w:rsidR="004E0A1B" w:rsidRPr="004E0A1B" w:rsidRDefault="004E0A1B" w:rsidP="00370B4E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Job number</w:t>
            </w:r>
          </w:p>
        </w:tc>
        <w:tc>
          <w:tcPr>
            <w:tcW w:w="2169" w:type="dxa"/>
            <w:gridSpan w:val="2"/>
            <w:vAlign w:val="center"/>
          </w:tcPr>
          <w:p w14:paraId="2D15465E" w14:textId="77777777" w:rsidR="004E0A1B" w:rsidRPr="004E0A1B" w:rsidRDefault="004E0A1B" w:rsidP="00370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169" w:type="dxa"/>
            <w:shd w:val="clear" w:color="auto" w:fill="D5E4EB" w:themeFill="accent1" w:themeFillTint="33"/>
            <w:vAlign w:val="center"/>
          </w:tcPr>
          <w:p w14:paraId="24394C62" w14:textId="03670B5B" w:rsidR="004E0A1B" w:rsidRPr="004E0A1B" w:rsidRDefault="004E0A1B" w:rsidP="00370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Grade </w:t>
            </w:r>
          </w:p>
        </w:tc>
        <w:tc>
          <w:tcPr>
            <w:tcW w:w="2169" w:type="dxa"/>
            <w:gridSpan w:val="2"/>
            <w:vAlign w:val="center"/>
          </w:tcPr>
          <w:p w14:paraId="453402F9" w14:textId="421B7A59" w:rsidR="004E0A1B" w:rsidRPr="004E0A1B" w:rsidRDefault="00234CE1" w:rsidP="00370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6HC</w:t>
            </w:r>
          </w:p>
        </w:tc>
      </w:tr>
      <w:tr w:rsidR="008E66FC" w:rsidRPr="004E0A1B" w14:paraId="64356090" w14:textId="77777777" w:rsidTr="3D883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435608E" w14:textId="57E6B8A0" w:rsidR="004E0A1B" w:rsidRPr="004E0A1B" w:rsidRDefault="00280749" w:rsidP="00370B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Directorate </w:t>
            </w:r>
          </w:p>
        </w:tc>
        <w:tc>
          <w:tcPr>
            <w:tcW w:w="2169" w:type="dxa"/>
            <w:gridSpan w:val="2"/>
            <w:vAlign w:val="center"/>
          </w:tcPr>
          <w:p w14:paraId="74581460" w14:textId="7E486425" w:rsidR="004E0A1B" w:rsidRPr="004E0A1B" w:rsidRDefault="00D64E4C" w:rsidP="00370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3D88326C">
              <w:rPr>
                <w:color w:val="000000" w:themeColor="text1"/>
              </w:rPr>
              <w:t xml:space="preserve">Repairs </w:t>
            </w:r>
          </w:p>
        </w:tc>
        <w:tc>
          <w:tcPr>
            <w:tcW w:w="2169" w:type="dxa"/>
            <w:shd w:val="clear" w:color="auto" w:fill="D5E4EB" w:themeFill="accent1" w:themeFillTint="33"/>
            <w:vAlign w:val="center"/>
          </w:tcPr>
          <w:p w14:paraId="7212ADF8" w14:textId="1EC13649" w:rsidR="004E0A1B" w:rsidRPr="004E0A1B" w:rsidRDefault="004E0A1B" w:rsidP="00370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4E0A1B">
              <w:rPr>
                <w:b/>
                <w:bCs/>
                <w:color w:val="000000" w:themeColor="text1"/>
              </w:rPr>
              <w:t>D</w:t>
            </w:r>
            <w:r w:rsidR="00280749">
              <w:rPr>
                <w:b/>
                <w:bCs/>
                <w:color w:val="000000" w:themeColor="text1"/>
              </w:rPr>
              <w:t>epartment</w:t>
            </w:r>
          </w:p>
        </w:tc>
        <w:tc>
          <w:tcPr>
            <w:tcW w:w="2169" w:type="dxa"/>
            <w:gridSpan w:val="2"/>
            <w:vAlign w:val="center"/>
          </w:tcPr>
          <w:p w14:paraId="6435608F" w14:textId="6D6C71D6" w:rsidR="004E0A1B" w:rsidRPr="004E0A1B" w:rsidRDefault="004E0A1B" w:rsidP="00370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8E66FC" w14:paraId="64356095" w14:textId="77777777" w:rsidTr="3D88326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4356091" w14:textId="31E82A3F" w:rsidR="00552C8F" w:rsidRPr="004E0A1B" w:rsidRDefault="004E0A1B" w:rsidP="00370B4E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Reports to</w:t>
            </w:r>
          </w:p>
        </w:tc>
        <w:tc>
          <w:tcPr>
            <w:tcW w:w="2162" w:type="dxa"/>
            <w:vAlign w:val="center"/>
          </w:tcPr>
          <w:p w14:paraId="19560D15" w14:textId="66B89EC0" w:rsidR="00552C8F" w:rsidRPr="004E0A1B" w:rsidRDefault="002C0923" w:rsidP="3D8832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Case</w:t>
            </w:r>
            <w:r w:rsidR="00E12991">
              <w:rPr>
                <w:color w:val="000000" w:themeColor="text1"/>
              </w:rPr>
              <w:t xml:space="preserve"> T</w:t>
            </w:r>
            <w:r w:rsidR="0002019F">
              <w:rPr>
                <w:color w:val="000000" w:themeColor="text1"/>
              </w:rPr>
              <w:t>eam Lead</w:t>
            </w:r>
          </w:p>
          <w:p w14:paraId="64356092" w14:textId="1631FCB2" w:rsidR="00552C8F" w:rsidRPr="004E0A1B" w:rsidRDefault="00552C8F" w:rsidP="00370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182" w:type="dxa"/>
            <w:gridSpan w:val="3"/>
            <w:shd w:val="clear" w:color="auto" w:fill="D5E4EB" w:themeFill="accent1" w:themeFillTint="33"/>
            <w:vAlign w:val="center"/>
          </w:tcPr>
          <w:p w14:paraId="64356093" w14:textId="5F372630" w:rsidR="00552C8F" w:rsidRPr="00353266" w:rsidRDefault="004E0A1B" w:rsidP="00370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4E0A1B">
              <w:rPr>
                <w:b/>
                <w:color w:val="000000" w:themeColor="text1"/>
              </w:rPr>
              <w:t>Date effective</w:t>
            </w:r>
          </w:p>
        </w:tc>
        <w:tc>
          <w:tcPr>
            <w:tcW w:w="2163" w:type="dxa"/>
            <w:vAlign w:val="center"/>
          </w:tcPr>
          <w:p w14:paraId="64356094" w14:textId="77777777" w:rsidR="00552C8F" w:rsidRPr="000C181F" w:rsidRDefault="00552C8F" w:rsidP="00370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6435609B" w14:textId="77777777" w:rsidR="00552C8F" w:rsidRPr="00F85B69" w:rsidRDefault="00552C8F" w:rsidP="00F85B6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019"/>
      </w:tblGrid>
      <w:tr w:rsidR="00F85B69" w:rsidRPr="00F85B69" w14:paraId="6435609D" w14:textId="77777777" w:rsidTr="3D8832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5E4EB" w:themeFill="accent1" w:themeFillTint="33"/>
            <w:vAlign w:val="center"/>
          </w:tcPr>
          <w:p w14:paraId="6435609C" w14:textId="77777777" w:rsidR="00D01DAC" w:rsidRPr="00F85B69" w:rsidRDefault="00D01DAC" w:rsidP="00F85B69">
            <w:pPr>
              <w:pStyle w:val="OpeningParagraph"/>
              <w:rPr>
                <w:color w:val="auto"/>
                <w:sz w:val="24"/>
                <w:szCs w:val="24"/>
              </w:rPr>
            </w:pPr>
            <w:r w:rsidRPr="00F85B69">
              <w:rPr>
                <w:color w:val="auto"/>
                <w:sz w:val="24"/>
                <w:szCs w:val="24"/>
              </w:rPr>
              <w:t>Purpose</w:t>
            </w:r>
          </w:p>
        </w:tc>
      </w:tr>
      <w:tr w:rsidR="00812139" w14:paraId="643560A1" w14:textId="77777777" w:rsidTr="3D88326C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CB5A470" w14:textId="453157F7" w:rsidR="005713D7" w:rsidRPr="005713D7" w:rsidRDefault="005713D7" w:rsidP="005713D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005713D7">
              <w:rPr>
                <w:b w:val="0"/>
                <w:bCs w:val="0"/>
                <w:color w:val="auto"/>
                <w:sz w:val="22"/>
              </w:rPr>
              <w:t xml:space="preserve">The </w:t>
            </w:r>
            <w:r w:rsidR="00C95BDD">
              <w:rPr>
                <w:b w:val="0"/>
                <w:bCs w:val="0"/>
                <w:color w:val="auto"/>
                <w:sz w:val="22"/>
              </w:rPr>
              <w:t xml:space="preserve">Works/Case Co-Ordinator </w:t>
            </w:r>
            <w:r w:rsidRPr="005713D7">
              <w:rPr>
                <w:b w:val="0"/>
                <w:bCs w:val="0"/>
                <w:color w:val="auto"/>
                <w:sz w:val="22"/>
              </w:rPr>
              <w:t>is responsible for managing a caseload of resident cases</w:t>
            </w:r>
            <w:r w:rsidR="00902F18">
              <w:rPr>
                <w:b w:val="0"/>
                <w:bCs w:val="0"/>
                <w:color w:val="auto"/>
                <w:sz w:val="22"/>
              </w:rPr>
              <w:t xml:space="preserve"> and works</w:t>
            </w:r>
            <w:r w:rsidRPr="005713D7">
              <w:rPr>
                <w:b w:val="0"/>
                <w:bCs w:val="0"/>
                <w:color w:val="auto"/>
                <w:sz w:val="22"/>
              </w:rPr>
              <w:t xml:space="preserve"> relating to Housing Health and Safety Rating System (HHSRS), Adaptations &amp; Aids (A&amp;A), Damp &amp; Mould (D&amp;M), and complex repairs/minor works.</w:t>
            </w:r>
          </w:p>
          <w:p w14:paraId="0F7241D8" w14:textId="1F98393A" w:rsidR="005713D7" w:rsidRPr="005713D7" w:rsidRDefault="005713D7" w:rsidP="005713D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005713D7">
              <w:rPr>
                <w:b w:val="0"/>
                <w:bCs w:val="0"/>
                <w:color w:val="auto"/>
                <w:sz w:val="22"/>
              </w:rPr>
              <w:t xml:space="preserve">The role ensures </w:t>
            </w:r>
            <w:r w:rsidR="00080BE1">
              <w:rPr>
                <w:b w:val="0"/>
                <w:bCs w:val="0"/>
                <w:color w:val="auto"/>
                <w:sz w:val="22"/>
              </w:rPr>
              <w:t>works</w:t>
            </w:r>
            <w:r w:rsidRPr="005713D7">
              <w:rPr>
                <w:b w:val="0"/>
                <w:bCs w:val="0"/>
                <w:color w:val="auto"/>
                <w:sz w:val="22"/>
              </w:rPr>
              <w:t xml:space="preserve"> are managed proactively, safely, and in compliance with regulatory and organisational standards, with a strong focus on resident wellbeing, timely resolution, and high-quality outcomes.</w:t>
            </w:r>
          </w:p>
          <w:p w14:paraId="643560A0" w14:textId="632F03C6" w:rsidR="00FB15F8" w:rsidRPr="00F85B69" w:rsidRDefault="005713D7" w:rsidP="005713D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005713D7">
              <w:rPr>
                <w:b w:val="0"/>
                <w:bCs w:val="0"/>
                <w:color w:val="auto"/>
                <w:sz w:val="22"/>
              </w:rPr>
              <w:t xml:space="preserve">Working closely with the Case Team Lead, the postholder will take ownership of </w:t>
            </w:r>
            <w:r w:rsidR="00D075BE">
              <w:rPr>
                <w:b w:val="0"/>
                <w:bCs w:val="0"/>
                <w:color w:val="auto"/>
                <w:sz w:val="22"/>
              </w:rPr>
              <w:t>the works</w:t>
            </w:r>
            <w:r w:rsidRPr="005713D7">
              <w:rPr>
                <w:b w:val="0"/>
                <w:bCs w:val="0"/>
                <w:color w:val="auto"/>
                <w:sz w:val="22"/>
              </w:rPr>
              <w:t xml:space="preserve"> from identification through to resolution, acting as a key point of contact for residents and stakeholders while helping to reduce risk, complaints, and repeat issues.</w:t>
            </w:r>
          </w:p>
        </w:tc>
      </w:tr>
    </w:tbl>
    <w:p w14:paraId="643560A2" w14:textId="77777777" w:rsidR="00D01DAC" w:rsidRPr="00F85B69" w:rsidRDefault="00D01DAC" w:rsidP="00F85B6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019"/>
      </w:tblGrid>
      <w:tr w:rsidR="00F85B69" w:rsidRPr="00BF4F0B" w14:paraId="643560A6" w14:textId="77777777" w:rsidTr="3D8832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shd w:val="clear" w:color="auto" w:fill="D5E4EB" w:themeFill="accent1" w:themeFillTint="33"/>
            <w:vAlign w:val="center"/>
          </w:tcPr>
          <w:p w14:paraId="643560A5" w14:textId="44EB96E4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responsibilities/ deliverables</w:t>
            </w:r>
          </w:p>
        </w:tc>
      </w:tr>
      <w:tr w:rsidR="00EF52FF" w:rsidRPr="00BF4F0B" w14:paraId="643560C7" w14:textId="77777777" w:rsidTr="3D88326C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709FD57E" w14:textId="77777777" w:rsidR="00D35DD4" w:rsidRPr="00D35DD4" w:rsidRDefault="00D35DD4" w:rsidP="00D35DD4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D35DD4">
              <w:rPr>
                <w:bCs w:val="0"/>
                <w:color w:val="000000" w:themeColor="text1"/>
                <w:sz w:val="22"/>
              </w:rPr>
              <w:t>Case Management &amp; Delivery</w:t>
            </w:r>
          </w:p>
          <w:p w14:paraId="3ECE29C3" w14:textId="77777777" w:rsidR="00D35DD4" w:rsidRPr="00D35DD4" w:rsidRDefault="00D35DD4" w:rsidP="00D35DD4">
            <w:pPr>
              <w:pStyle w:val="OpeningParagraph"/>
              <w:numPr>
                <w:ilvl w:val="0"/>
                <w:numId w:val="17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Manage a portfolio of complex housing cases including HHSRS hazards, damp and mould, adaptations, and specialist repairs.</w:t>
            </w:r>
          </w:p>
          <w:p w14:paraId="0624FE20" w14:textId="77777777" w:rsidR="00D35DD4" w:rsidRPr="00D35DD4" w:rsidRDefault="00D35DD4" w:rsidP="00D35DD4">
            <w:pPr>
              <w:pStyle w:val="OpeningParagraph"/>
              <w:numPr>
                <w:ilvl w:val="0"/>
                <w:numId w:val="17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Take end-to-end ownership of cases, ensuring timely progression, clear action plans, and effective resolution.</w:t>
            </w:r>
          </w:p>
          <w:p w14:paraId="5435D4C3" w14:textId="77777777" w:rsidR="00D35DD4" w:rsidRPr="00D35DD4" w:rsidRDefault="00D35DD4" w:rsidP="00D35DD4">
            <w:pPr>
              <w:pStyle w:val="OpeningParagraph"/>
              <w:numPr>
                <w:ilvl w:val="0"/>
                <w:numId w:val="17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Carry out risk-based assessments and prioritise cases based on severity, vulnerability, and regulatory requirements.</w:t>
            </w:r>
          </w:p>
          <w:p w14:paraId="30300D17" w14:textId="77777777" w:rsidR="00D35DD4" w:rsidRPr="00D35DD4" w:rsidRDefault="00D35DD4" w:rsidP="00D35DD4">
            <w:pPr>
              <w:pStyle w:val="OpeningParagraph"/>
              <w:numPr>
                <w:ilvl w:val="0"/>
                <w:numId w:val="17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Coordinate inspections, surveys, and works with internal teams, contractors, and external partners.</w:t>
            </w:r>
          </w:p>
          <w:p w14:paraId="3E72F370" w14:textId="77777777" w:rsidR="00D35DD4" w:rsidRPr="00D35DD4" w:rsidRDefault="00D35DD4" w:rsidP="00D35DD4">
            <w:pPr>
              <w:pStyle w:val="OpeningParagraph"/>
              <w:numPr>
                <w:ilvl w:val="0"/>
                <w:numId w:val="17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Ensure all works (including minor works and adaptations) are specified, approved, and delivered to required standards.</w:t>
            </w:r>
          </w:p>
          <w:p w14:paraId="287A1126" w14:textId="77777777" w:rsidR="00D35DD4" w:rsidRDefault="00D35DD4" w:rsidP="00D35DD4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</w:p>
          <w:p w14:paraId="5AF1DF7C" w14:textId="0363D89F" w:rsidR="00D35DD4" w:rsidRPr="00D35DD4" w:rsidRDefault="00D35DD4" w:rsidP="00D35DD4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D35DD4">
              <w:rPr>
                <w:bCs w:val="0"/>
                <w:color w:val="000000" w:themeColor="text1"/>
                <w:sz w:val="22"/>
              </w:rPr>
              <w:t>Resident Engagement</w:t>
            </w:r>
          </w:p>
          <w:p w14:paraId="0C17830C" w14:textId="77777777" w:rsidR="00D35DD4" w:rsidRPr="00D35DD4" w:rsidRDefault="00D35DD4" w:rsidP="00D35DD4">
            <w:pPr>
              <w:pStyle w:val="OpeningParagraph"/>
              <w:numPr>
                <w:ilvl w:val="0"/>
                <w:numId w:val="20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Act as the main point of contact for residents, providing clear, empathetic, and consistent communication.</w:t>
            </w:r>
          </w:p>
          <w:p w14:paraId="7D0B2585" w14:textId="77777777" w:rsidR="00D35DD4" w:rsidRPr="00D35DD4" w:rsidRDefault="00D35DD4" w:rsidP="00D35DD4">
            <w:pPr>
              <w:pStyle w:val="OpeningParagraph"/>
              <w:numPr>
                <w:ilvl w:val="0"/>
                <w:numId w:val="20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Manage resident expectations, ensuring they are kept informed throughout the lifecycle of their case.</w:t>
            </w:r>
          </w:p>
          <w:p w14:paraId="2FAB4811" w14:textId="77777777" w:rsidR="00D35DD4" w:rsidRPr="00D35DD4" w:rsidRDefault="00D35DD4" w:rsidP="00D35DD4">
            <w:pPr>
              <w:pStyle w:val="OpeningParagraph"/>
              <w:numPr>
                <w:ilvl w:val="0"/>
                <w:numId w:val="20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lastRenderedPageBreak/>
              <w:t>Support vulnerable residents, ensuring appropriate safeguarding and support measures are in place.</w:t>
            </w:r>
          </w:p>
          <w:p w14:paraId="58F88B9E" w14:textId="77777777" w:rsidR="00D35DD4" w:rsidRPr="00D35DD4" w:rsidRDefault="00D35DD4" w:rsidP="00D35DD4">
            <w:pPr>
              <w:pStyle w:val="OpeningParagraph"/>
              <w:numPr>
                <w:ilvl w:val="0"/>
                <w:numId w:val="20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Work to resolve issues at first point of contact where possible, reducing escalation and complaints.</w:t>
            </w:r>
          </w:p>
          <w:p w14:paraId="424DD8A3" w14:textId="77777777" w:rsidR="00D35DD4" w:rsidRDefault="00D35DD4" w:rsidP="00D35DD4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</w:p>
          <w:p w14:paraId="52110543" w14:textId="6DF099EC" w:rsidR="00D35DD4" w:rsidRPr="00D35DD4" w:rsidRDefault="00D35DD4" w:rsidP="00D35DD4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D35DD4">
              <w:rPr>
                <w:bCs w:val="0"/>
                <w:color w:val="000000" w:themeColor="text1"/>
                <w:sz w:val="22"/>
              </w:rPr>
              <w:t>Compliance &amp; Risk Management</w:t>
            </w:r>
          </w:p>
          <w:p w14:paraId="7203C583" w14:textId="77777777" w:rsidR="00D35DD4" w:rsidRPr="00D35DD4" w:rsidRDefault="00D35DD4" w:rsidP="00D35DD4">
            <w:pPr>
              <w:pStyle w:val="OpeningParagraph"/>
              <w:numPr>
                <w:ilvl w:val="0"/>
                <w:numId w:val="18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Ensure all cases comply with relevant legislation and regulatory standards, including HHSRS, Decent Homes Standard, and health &amp; safety requirements.</w:t>
            </w:r>
          </w:p>
          <w:p w14:paraId="15BD1B31" w14:textId="77777777" w:rsidR="00D35DD4" w:rsidRPr="00D35DD4" w:rsidRDefault="00D35DD4" w:rsidP="00D35DD4">
            <w:pPr>
              <w:pStyle w:val="OpeningParagraph"/>
              <w:numPr>
                <w:ilvl w:val="0"/>
                <w:numId w:val="18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Identify and mitigate risks, escalating high-risk or complex cases to the Case Team Lead where appropriate.</w:t>
            </w:r>
          </w:p>
          <w:p w14:paraId="12C8F029" w14:textId="77777777" w:rsidR="00D35DD4" w:rsidRPr="00D35DD4" w:rsidRDefault="00D35DD4" w:rsidP="00D35DD4">
            <w:pPr>
              <w:pStyle w:val="OpeningParagraph"/>
              <w:numPr>
                <w:ilvl w:val="0"/>
                <w:numId w:val="18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Maintain accurate and auditable case records, ensuring all actions and decisions are documented.</w:t>
            </w:r>
          </w:p>
          <w:p w14:paraId="41B201B4" w14:textId="77777777" w:rsidR="00D35DD4" w:rsidRPr="00D35DD4" w:rsidRDefault="00D35DD4" w:rsidP="00D35DD4">
            <w:pPr>
              <w:pStyle w:val="OpeningParagraph"/>
              <w:numPr>
                <w:ilvl w:val="0"/>
                <w:numId w:val="18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Support responses to complaints, enquiries, and legal disrepair cases where required.</w:t>
            </w:r>
          </w:p>
          <w:p w14:paraId="2FE84BB1" w14:textId="77777777" w:rsidR="00D35DD4" w:rsidRDefault="00D35DD4" w:rsidP="00D35DD4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</w:p>
          <w:p w14:paraId="64F821B1" w14:textId="3F7CC041" w:rsidR="00D35DD4" w:rsidRPr="00D35DD4" w:rsidRDefault="00D35DD4" w:rsidP="00D35DD4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D35DD4">
              <w:rPr>
                <w:bCs w:val="0"/>
                <w:color w:val="000000" w:themeColor="text1"/>
                <w:sz w:val="22"/>
              </w:rPr>
              <w:t>Collaboration &amp; Stakeholder Management</w:t>
            </w:r>
          </w:p>
          <w:p w14:paraId="1E317232" w14:textId="77777777" w:rsidR="00D35DD4" w:rsidRPr="00D35DD4" w:rsidRDefault="00D35DD4" w:rsidP="00D35DD4">
            <w:pPr>
              <w:pStyle w:val="OpeningParagraph"/>
              <w:numPr>
                <w:ilvl w:val="0"/>
                <w:numId w:val="19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Work collaboratively with repairs teams, surveyors, contractors, local authorities, and occupational therapists.</w:t>
            </w:r>
          </w:p>
          <w:p w14:paraId="69F6BB68" w14:textId="77777777" w:rsidR="00D35DD4" w:rsidRPr="00D35DD4" w:rsidRDefault="00D35DD4" w:rsidP="00D35DD4">
            <w:pPr>
              <w:pStyle w:val="OpeningParagraph"/>
              <w:numPr>
                <w:ilvl w:val="0"/>
                <w:numId w:val="19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Support the delivery of A&amp;A cases, ensuring alignment with clinical recommendations and funding requirements.</w:t>
            </w:r>
          </w:p>
          <w:p w14:paraId="39807D6B" w14:textId="77777777" w:rsidR="00D35DD4" w:rsidRPr="00D35DD4" w:rsidRDefault="00D35DD4" w:rsidP="00D35DD4">
            <w:pPr>
              <w:pStyle w:val="OpeningParagraph"/>
              <w:numPr>
                <w:ilvl w:val="0"/>
                <w:numId w:val="19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Liaise with environmental health and other statutory bodies where HHSRS hazards are identified.</w:t>
            </w:r>
          </w:p>
          <w:p w14:paraId="643560C6" w14:textId="11583649" w:rsidR="005D7142" w:rsidRPr="00D35DD4" w:rsidRDefault="00D35DD4" w:rsidP="00D35DD4">
            <w:pPr>
              <w:pStyle w:val="OpeningParagraph"/>
              <w:numPr>
                <w:ilvl w:val="0"/>
                <w:numId w:val="19"/>
              </w:numPr>
              <w:rPr>
                <w:b w:val="0"/>
                <w:color w:val="000000" w:themeColor="text1"/>
                <w:sz w:val="22"/>
              </w:rPr>
            </w:pPr>
            <w:r w:rsidRPr="00D35DD4">
              <w:rPr>
                <w:b w:val="0"/>
                <w:color w:val="000000" w:themeColor="text1"/>
                <w:sz w:val="22"/>
              </w:rPr>
              <w:t>Contribute to multi-agency working for complex or high-risk cases.</w:t>
            </w:r>
          </w:p>
        </w:tc>
      </w:tr>
    </w:tbl>
    <w:p w14:paraId="643560C8" w14:textId="77777777" w:rsidR="00552C8F" w:rsidRPr="00BF4F0B" w:rsidRDefault="00552C8F" w:rsidP="00EB0DD6">
      <w:pPr>
        <w:pStyle w:val="OpeningParagraph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CC" w14:textId="77777777" w:rsidTr="3D8832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CB" w14:textId="44E31A52" w:rsidR="00F85B69" w:rsidRPr="00BF4F0B" w:rsidRDefault="00F85B69" w:rsidP="00F85B69">
            <w:pPr>
              <w:pStyle w:val="OpeningParagraph"/>
              <w:jc w:val="bot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Line management</w:t>
            </w:r>
          </w:p>
        </w:tc>
      </w:tr>
      <w:tr w:rsidR="004F046B" w:rsidRPr="00BF4F0B" w14:paraId="643560D0" w14:textId="77777777" w:rsidTr="3D88326C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643560CD" w14:textId="19C4B835" w:rsidR="00C43888" w:rsidRPr="00BF4F0B" w:rsidRDefault="71C3BB6F" w:rsidP="3D88326C">
            <w:pPr>
              <w:pStyle w:val="OpeningParagraph"/>
              <w:rPr>
                <w:b w:val="0"/>
                <w:bCs w:val="0"/>
                <w:color w:val="000000" w:themeColor="text1"/>
                <w:sz w:val="22"/>
              </w:rPr>
            </w:pPr>
            <w:r w:rsidRPr="3D88326C">
              <w:rPr>
                <w:b w:val="0"/>
                <w:bCs w:val="0"/>
                <w:color w:val="000000" w:themeColor="text1"/>
                <w:sz w:val="22"/>
              </w:rPr>
              <w:t>Direct reports</w:t>
            </w:r>
            <w:r w:rsidRPr="3D88326C">
              <w:rPr>
                <w:b w:val="0"/>
                <w:bCs w:val="0"/>
                <w:i/>
                <w:iCs/>
                <w:color w:val="000000" w:themeColor="text1"/>
                <w:sz w:val="22"/>
              </w:rPr>
              <w:t>:</w:t>
            </w:r>
            <w:r w:rsidRPr="3D88326C">
              <w:rPr>
                <w:b w:val="0"/>
                <w:bCs w:val="0"/>
                <w:color w:val="000000" w:themeColor="text1"/>
                <w:sz w:val="22"/>
              </w:rPr>
              <w:t xml:space="preserve"> </w:t>
            </w:r>
            <w:r w:rsidR="00702E4D">
              <w:rPr>
                <w:b w:val="0"/>
                <w:bCs w:val="0"/>
                <w:color w:val="000000" w:themeColor="text1"/>
                <w:sz w:val="22"/>
              </w:rPr>
              <w:t>None</w:t>
            </w:r>
          </w:p>
          <w:p w14:paraId="643560CF" w14:textId="76F2770E" w:rsidR="005D7142" w:rsidRPr="00BF4F0B" w:rsidRDefault="005D7142" w:rsidP="00C43888">
            <w:pPr>
              <w:pStyle w:val="OpeningParagraph"/>
              <w:rPr>
                <w:b w:val="0"/>
                <w:color w:val="auto"/>
                <w:sz w:val="22"/>
              </w:rPr>
            </w:pPr>
          </w:p>
        </w:tc>
      </w:tr>
    </w:tbl>
    <w:p w14:paraId="643560D1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D5" w14:textId="77777777" w:rsidTr="3D8832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4" w14:textId="0BE76E03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internal contacts</w:t>
            </w:r>
          </w:p>
        </w:tc>
      </w:tr>
      <w:tr w:rsidR="00342AB0" w:rsidRPr="00BF4F0B" w14:paraId="643560D7" w14:textId="77777777" w:rsidTr="3D88326C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4844688B" w14:textId="16230264" w:rsidR="00342AB0" w:rsidRPr="00BF4F0B" w:rsidRDefault="76B74839" w:rsidP="3D88326C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Head of Surveying &amp; Minor Works </w:t>
            </w:r>
          </w:p>
          <w:p w14:paraId="36882389" w14:textId="00699FE3" w:rsidR="00342AB0" w:rsidRPr="00BF4F0B" w:rsidRDefault="76B74839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Head of Repairs </w:t>
            </w:r>
          </w:p>
          <w:p w14:paraId="57E3FDD4" w14:textId="6947EE00" w:rsidR="00342AB0" w:rsidRPr="00BF4F0B" w:rsidRDefault="76B74839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Senior projects Manager – Disrepair &amp; D&amp;M </w:t>
            </w:r>
          </w:p>
          <w:p w14:paraId="75E18974" w14:textId="1A120582" w:rsidR="00342AB0" w:rsidRPr="00BF4F0B" w:rsidRDefault="76B74839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Senior Projects Manager – Minor Works &amp; Voids </w:t>
            </w:r>
          </w:p>
          <w:p w14:paraId="57C529C6" w14:textId="3F0A938D" w:rsidR="00342AB0" w:rsidRPr="00BF4F0B" w:rsidRDefault="76B74839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Project Delivery Manager – Minor Works </w:t>
            </w:r>
          </w:p>
          <w:p w14:paraId="20600E4F" w14:textId="3F6D0E30" w:rsidR="00342AB0" w:rsidRPr="00BF4F0B" w:rsidRDefault="76B74839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Supplier Relationship Manager </w:t>
            </w:r>
          </w:p>
          <w:p w14:paraId="01CDA265" w14:textId="10A1ECE5" w:rsidR="00342AB0" w:rsidRPr="00BF4F0B" w:rsidRDefault="76B74839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Coordinators </w:t>
            </w:r>
          </w:p>
          <w:p w14:paraId="2F55C466" w14:textId="14BCAD24" w:rsidR="00342AB0" w:rsidRPr="00BF4F0B" w:rsidRDefault="76B74839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Surveyors </w:t>
            </w:r>
          </w:p>
          <w:p w14:paraId="32B886BC" w14:textId="79ACF986" w:rsidR="00342AB0" w:rsidRPr="00BF4F0B" w:rsidRDefault="76B74839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Customer Services </w:t>
            </w:r>
          </w:p>
          <w:p w14:paraId="643560D6" w14:textId="486D06CE" w:rsidR="00342AB0" w:rsidRPr="00BF4F0B" w:rsidRDefault="76B74839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>Asset Management Team</w:t>
            </w:r>
          </w:p>
        </w:tc>
      </w:tr>
    </w:tbl>
    <w:p w14:paraId="643560D8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DC" w14:textId="77777777" w:rsidTr="3D8832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B" w14:textId="4348DFE5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external contacts</w:t>
            </w:r>
          </w:p>
        </w:tc>
      </w:tr>
      <w:tr w:rsidR="00FD0326" w:rsidRPr="00BF4F0B" w14:paraId="643560DE" w14:textId="77777777" w:rsidTr="3D88326C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27642383" w14:textId="04489083" w:rsidR="009C7067" w:rsidRPr="00BF4F0B" w:rsidRDefault="62B9EB63" w:rsidP="3D88326C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Repairs and maintenance contractors </w:t>
            </w:r>
          </w:p>
          <w:p w14:paraId="5CCD982C" w14:textId="05EEBC6E" w:rsidR="009C7067" w:rsidRPr="00BF4F0B" w:rsidRDefault="62B9EB63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Compliance partners </w:t>
            </w:r>
          </w:p>
          <w:p w14:paraId="45F720AE" w14:textId="33519FBC" w:rsidR="009C7067" w:rsidRPr="00BF4F0B" w:rsidRDefault="62B9EB63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lastRenderedPageBreak/>
              <w:t xml:space="preserve">Regulatory bodies </w:t>
            </w:r>
          </w:p>
          <w:p w14:paraId="643560DD" w14:textId="1021BF89" w:rsidR="009C7067" w:rsidRPr="00BF4F0B" w:rsidRDefault="62B9EB63" w:rsidP="00047AF1">
            <w:pPr>
              <w:pStyle w:val="OpeningParagraph"/>
            </w:pPr>
            <w:r w:rsidRPr="3D88326C">
              <w:rPr>
                <w:b w:val="0"/>
                <w:bCs w:val="0"/>
                <w:color w:val="auto"/>
                <w:sz w:val="22"/>
              </w:rPr>
              <w:t>Inspection and surveying partners</w:t>
            </w:r>
          </w:p>
        </w:tc>
      </w:tr>
    </w:tbl>
    <w:p w14:paraId="643560DF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E3" w14:textId="77777777" w:rsidTr="3D8832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E2" w14:textId="21CFAA69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Operating environment/dimensions</w:t>
            </w:r>
          </w:p>
        </w:tc>
      </w:tr>
      <w:tr w:rsidR="00AA2F25" w:rsidRPr="00BF4F0B" w14:paraId="643560E5" w14:textId="77777777" w:rsidTr="3D88326C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2C0FE822" w14:textId="77F3A6B0" w:rsidR="00F85B69" w:rsidRPr="00BF4F0B" w:rsidRDefault="00280749" w:rsidP="3D88326C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3D88326C">
              <w:rPr>
                <w:b w:val="0"/>
                <w:bCs w:val="0"/>
                <w:color w:val="auto"/>
                <w:sz w:val="22"/>
              </w:rPr>
              <w:t>C</w:t>
            </w:r>
            <w:r w:rsidR="00F85B69" w:rsidRPr="3D88326C">
              <w:rPr>
                <w:b w:val="0"/>
                <w:bCs w:val="0"/>
                <w:color w:val="auto"/>
                <w:sz w:val="22"/>
              </w:rPr>
              <w:t>ustomer base:</w:t>
            </w:r>
            <w:r w:rsidR="59225A19" w:rsidRPr="3D88326C">
              <w:rPr>
                <w:b w:val="0"/>
                <w:bCs w:val="0"/>
                <w:color w:val="auto"/>
                <w:sz w:val="22"/>
              </w:rPr>
              <w:t xml:space="preserve"> Residents across housing stock.</w:t>
            </w:r>
          </w:p>
          <w:p w14:paraId="08B4C234" w14:textId="77777777" w:rsidR="00F85B69" w:rsidRPr="00BF4F0B" w:rsidRDefault="00F85B69" w:rsidP="00370B4E">
            <w:pPr>
              <w:pStyle w:val="OpeningParagraph"/>
              <w:rPr>
                <w:bCs w:val="0"/>
                <w:color w:val="auto"/>
                <w:sz w:val="22"/>
              </w:rPr>
            </w:pPr>
          </w:p>
          <w:p w14:paraId="22B8C9F2" w14:textId="63BEDD70" w:rsidR="00C4767A" w:rsidRPr="00BF4F0B" w:rsidRDefault="0161AF8B" w:rsidP="3D88326C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3D88326C">
              <w:rPr>
                <w:b w:val="0"/>
                <w:bCs w:val="0"/>
                <w:color w:val="auto"/>
                <w:sz w:val="22"/>
              </w:rPr>
              <w:t>Job persona:</w:t>
            </w:r>
            <w:r w:rsidR="00551F30">
              <w:rPr>
                <w:b w:val="0"/>
                <w:bCs w:val="0"/>
                <w:color w:val="auto"/>
                <w:sz w:val="22"/>
              </w:rPr>
              <w:t xml:space="preserve">                                  H</w:t>
            </w:r>
            <w:r w:rsidRPr="3D88326C">
              <w:rPr>
                <w:b w:val="0"/>
                <w:bCs w:val="0"/>
                <w:color w:val="auto"/>
                <w:sz w:val="22"/>
              </w:rPr>
              <w:t>ybrid</w:t>
            </w:r>
          </w:p>
          <w:p w14:paraId="0AEDC759" w14:textId="1043F22B" w:rsidR="00020E9A" w:rsidRPr="00BF4F0B" w:rsidRDefault="0161AF8B" w:rsidP="00370B4E">
            <w:pPr>
              <w:pStyle w:val="OpeningParagraph"/>
              <w:rPr>
                <w:bCs w:val="0"/>
                <w:color w:val="auto"/>
                <w:sz w:val="22"/>
              </w:rPr>
            </w:pPr>
            <w:r w:rsidRPr="3D88326C">
              <w:rPr>
                <w:b w:val="0"/>
                <w:bCs w:val="0"/>
                <w:color w:val="auto"/>
                <w:sz w:val="22"/>
              </w:rPr>
              <w:t>Delegated authority limit:</w:t>
            </w:r>
            <w:r w:rsidR="00C4767A">
              <w:tab/>
            </w:r>
            <w:r w:rsidR="00551F30">
              <w:t xml:space="preserve">     </w:t>
            </w:r>
            <w:r w:rsidR="00127E5F">
              <w:rPr>
                <w:b w:val="0"/>
                <w:bCs w:val="0"/>
                <w:color w:val="auto"/>
                <w:sz w:val="22"/>
              </w:rPr>
              <w:t>-</w:t>
            </w:r>
          </w:p>
          <w:p w14:paraId="17E5325C" w14:textId="469CD736" w:rsidR="00C4767A" w:rsidRPr="00BF4F0B" w:rsidRDefault="0161AF8B" w:rsidP="00551F30">
            <w:pPr>
              <w:pStyle w:val="OpeningParagraph"/>
              <w:tabs>
                <w:tab w:val="left" w:pos="3254"/>
              </w:tabs>
              <w:rPr>
                <w:b w:val="0"/>
                <w:bCs w:val="0"/>
                <w:color w:val="auto"/>
                <w:sz w:val="22"/>
              </w:rPr>
            </w:pPr>
            <w:r w:rsidRPr="3D88326C">
              <w:rPr>
                <w:b w:val="0"/>
                <w:bCs w:val="0"/>
                <w:color w:val="auto"/>
                <w:sz w:val="22"/>
              </w:rPr>
              <w:t xml:space="preserve">Budget:  </w:t>
            </w:r>
            <w:r w:rsidR="00551F30">
              <w:rPr>
                <w:b w:val="0"/>
                <w:bCs w:val="0"/>
                <w:color w:val="auto"/>
                <w:sz w:val="22"/>
              </w:rPr>
              <w:tab/>
            </w:r>
            <w:r w:rsidR="00127E5F">
              <w:rPr>
                <w:b w:val="0"/>
                <w:bCs w:val="0"/>
                <w:color w:val="auto"/>
                <w:sz w:val="22"/>
              </w:rPr>
              <w:t>-</w:t>
            </w:r>
          </w:p>
          <w:p w14:paraId="35C32B77" w14:textId="2A50A700" w:rsidR="00C4767A" w:rsidRPr="00BF4F0B" w:rsidRDefault="0161AF8B" w:rsidP="3D88326C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3D88326C">
              <w:rPr>
                <w:b w:val="0"/>
                <w:bCs w:val="0"/>
                <w:color w:val="auto"/>
                <w:sz w:val="22"/>
              </w:rPr>
              <w:t>DBS level:</w:t>
            </w:r>
            <w:r w:rsidR="00C4767A">
              <w:tab/>
            </w:r>
            <w:r w:rsidR="00F04238">
              <w:t xml:space="preserve">                         </w:t>
            </w:r>
            <w:r w:rsidR="00127E5F">
              <w:rPr>
                <w:b w:val="0"/>
                <w:bCs w:val="0"/>
                <w:color w:val="auto"/>
                <w:sz w:val="22"/>
              </w:rPr>
              <w:t>Basic</w:t>
            </w:r>
            <w:r w:rsidR="579E7FDC" w:rsidRPr="3D88326C">
              <w:rPr>
                <w:b w:val="0"/>
                <w:bCs w:val="0"/>
                <w:color w:val="auto"/>
                <w:sz w:val="22"/>
              </w:rPr>
              <w:t xml:space="preserve"> </w:t>
            </w:r>
          </w:p>
          <w:p w14:paraId="120BDAA5" w14:textId="7D54E7A3" w:rsidR="00881DA3" w:rsidRPr="00BF4F0B" w:rsidRDefault="00881DA3" w:rsidP="00370B4E">
            <w:pPr>
              <w:pStyle w:val="OpeningParagraph"/>
              <w:rPr>
                <w:color w:val="auto"/>
                <w:sz w:val="22"/>
              </w:rPr>
            </w:pPr>
          </w:p>
          <w:p w14:paraId="681FAA8F" w14:textId="4673E074" w:rsidR="008E30AA" w:rsidRPr="00BF4F0B" w:rsidRDefault="30B9BD3A" w:rsidP="00370B4E">
            <w:pPr>
              <w:pStyle w:val="OpeningParagraph"/>
              <w:rPr>
                <w:color w:val="auto"/>
                <w:sz w:val="22"/>
              </w:rPr>
            </w:pPr>
            <w:r w:rsidRPr="3D88326C">
              <w:rPr>
                <w:b w:val="0"/>
                <w:bCs w:val="0"/>
                <w:color w:val="auto"/>
                <w:sz w:val="22"/>
              </w:rPr>
              <w:t>KPIs:</w:t>
            </w:r>
          </w:p>
          <w:p w14:paraId="7111D6CB" w14:textId="77777777" w:rsidR="00F03F07" w:rsidRPr="00F03F07" w:rsidRDefault="00F03F07" w:rsidP="00F03F07">
            <w:pPr>
              <w:pStyle w:val="OpeningParagraph"/>
              <w:numPr>
                <w:ilvl w:val="0"/>
                <w:numId w:val="15"/>
              </w:numPr>
              <w:rPr>
                <w:b w:val="0"/>
                <w:bCs w:val="0"/>
                <w:color w:val="auto"/>
                <w:sz w:val="22"/>
              </w:rPr>
            </w:pPr>
            <w:r w:rsidRPr="00F03F07">
              <w:rPr>
                <w:b w:val="0"/>
                <w:bCs w:val="0"/>
                <w:color w:val="auto"/>
                <w:sz w:val="22"/>
              </w:rPr>
              <w:t>Timely resolution of cases within agreed SLAs</w:t>
            </w:r>
          </w:p>
          <w:p w14:paraId="546A2CCB" w14:textId="77777777" w:rsidR="00F03F07" w:rsidRPr="00F03F07" w:rsidRDefault="00F03F07" w:rsidP="00F03F07">
            <w:pPr>
              <w:pStyle w:val="OpeningParagraph"/>
              <w:numPr>
                <w:ilvl w:val="0"/>
                <w:numId w:val="15"/>
              </w:numPr>
              <w:rPr>
                <w:b w:val="0"/>
                <w:bCs w:val="0"/>
                <w:color w:val="auto"/>
                <w:sz w:val="22"/>
              </w:rPr>
            </w:pPr>
            <w:r w:rsidRPr="00F03F07">
              <w:rPr>
                <w:b w:val="0"/>
                <w:bCs w:val="0"/>
                <w:color w:val="auto"/>
                <w:sz w:val="22"/>
              </w:rPr>
              <w:t>Reduction in repeat issues and complaints</w:t>
            </w:r>
          </w:p>
          <w:p w14:paraId="08455C1D" w14:textId="77777777" w:rsidR="00F03F07" w:rsidRPr="00F03F07" w:rsidRDefault="00F03F07" w:rsidP="00F03F07">
            <w:pPr>
              <w:pStyle w:val="OpeningParagraph"/>
              <w:numPr>
                <w:ilvl w:val="0"/>
                <w:numId w:val="15"/>
              </w:numPr>
              <w:rPr>
                <w:b w:val="0"/>
                <w:bCs w:val="0"/>
                <w:color w:val="auto"/>
                <w:sz w:val="22"/>
              </w:rPr>
            </w:pPr>
            <w:r w:rsidRPr="00F03F07">
              <w:rPr>
                <w:b w:val="0"/>
                <w:bCs w:val="0"/>
                <w:color w:val="auto"/>
                <w:sz w:val="22"/>
              </w:rPr>
              <w:t>High levels of resident satisfaction</w:t>
            </w:r>
          </w:p>
          <w:p w14:paraId="67EB7B61" w14:textId="77777777" w:rsidR="00F03F07" w:rsidRPr="00F03F07" w:rsidRDefault="00F03F07" w:rsidP="00F03F07">
            <w:pPr>
              <w:pStyle w:val="OpeningParagraph"/>
              <w:numPr>
                <w:ilvl w:val="0"/>
                <w:numId w:val="15"/>
              </w:numPr>
              <w:rPr>
                <w:b w:val="0"/>
                <w:bCs w:val="0"/>
                <w:color w:val="auto"/>
                <w:sz w:val="22"/>
              </w:rPr>
            </w:pPr>
            <w:r w:rsidRPr="00F03F07">
              <w:rPr>
                <w:b w:val="0"/>
                <w:bCs w:val="0"/>
                <w:color w:val="auto"/>
                <w:sz w:val="22"/>
              </w:rPr>
              <w:t>Compliance with HHSRS and regulatory standards</w:t>
            </w:r>
          </w:p>
          <w:p w14:paraId="05EE6261" w14:textId="4FE936F1" w:rsidR="00FF713D" w:rsidRDefault="00F03F07" w:rsidP="00F03F07">
            <w:pPr>
              <w:pStyle w:val="OpeningParagraph"/>
              <w:numPr>
                <w:ilvl w:val="0"/>
                <w:numId w:val="15"/>
              </w:numPr>
              <w:rPr>
                <w:color w:val="auto"/>
                <w:sz w:val="22"/>
              </w:rPr>
            </w:pPr>
            <w:r w:rsidRPr="00F03F07">
              <w:rPr>
                <w:b w:val="0"/>
                <w:bCs w:val="0"/>
                <w:color w:val="auto"/>
                <w:sz w:val="22"/>
              </w:rPr>
              <w:t>Effective risk management and escalation</w:t>
            </w:r>
          </w:p>
          <w:p w14:paraId="3DF3C010" w14:textId="77777777" w:rsidR="00F03F07" w:rsidRDefault="00F03F07" w:rsidP="00F03F07">
            <w:pPr>
              <w:pStyle w:val="OpeningParagraph"/>
              <w:ind w:left="360"/>
              <w:rPr>
                <w:color w:val="auto"/>
                <w:sz w:val="22"/>
              </w:rPr>
            </w:pPr>
          </w:p>
          <w:p w14:paraId="2DA3D971" w14:textId="1F164376" w:rsidR="00280749" w:rsidRDefault="00280749" w:rsidP="00370B4E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b w:val="0"/>
                <w:bCs w:val="0"/>
                <w:color w:val="auto"/>
                <w:sz w:val="22"/>
              </w:rPr>
              <w:t>Mandatory training:</w:t>
            </w:r>
          </w:p>
          <w:p w14:paraId="75FB5178" w14:textId="0F4F537E" w:rsidR="00FF713D" w:rsidRPr="00FF713D" w:rsidRDefault="00FF713D" w:rsidP="00A6368C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</w:rPr>
            </w:pPr>
            <w:r w:rsidRPr="00FF713D">
              <w:rPr>
                <w:b w:val="0"/>
                <w:bCs w:val="0"/>
                <w:color w:val="auto"/>
                <w:sz w:val="22"/>
              </w:rPr>
              <w:t>Regulatory compliance</w:t>
            </w:r>
          </w:p>
          <w:p w14:paraId="45715C5C" w14:textId="6AF2B16C" w:rsidR="00FF713D" w:rsidRPr="00FF713D" w:rsidRDefault="00FF713D" w:rsidP="00A6368C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</w:rPr>
            </w:pPr>
            <w:r w:rsidRPr="00FF713D">
              <w:rPr>
                <w:b w:val="0"/>
                <w:bCs w:val="0"/>
                <w:color w:val="auto"/>
                <w:sz w:val="22"/>
              </w:rPr>
              <w:t>Health &amp; Safety</w:t>
            </w:r>
          </w:p>
          <w:p w14:paraId="28F10153" w14:textId="7B8D7B02" w:rsidR="00FF713D" w:rsidRPr="00FF713D" w:rsidRDefault="00FF713D" w:rsidP="00A6368C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</w:rPr>
            </w:pPr>
            <w:r w:rsidRPr="00FF713D">
              <w:rPr>
                <w:b w:val="0"/>
                <w:bCs w:val="0"/>
                <w:color w:val="auto"/>
                <w:sz w:val="22"/>
              </w:rPr>
              <w:t>Safeguarding</w:t>
            </w:r>
          </w:p>
          <w:p w14:paraId="40CCA711" w14:textId="7DB508D0" w:rsidR="00FF713D" w:rsidRPr="00FF713D" w:rsidRDefault="00FF713D" w:rsidP="00A6368C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</w:rPr>
            </w:pPr>
            <w:r w:rsidRPr="00FF713D">
              <w:rPr>
                <w:b w:val="0"/>
                <w:bCs w:val="0"/>
                <w:color w:val="auto"/>
                <w:sz w:val="22"/>
              </w:rPr>
              <w:t>Data protection</w:t>
            </w:r>
          </w:p>
          <w:p w14:paraId="45CD0162" w14:textId="252014F7" w:rsidR="00FF713D" w:rsidRPr="00BF4F0B" w:rsidRDefault="00FF713D" w:rsidP="00A6368C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</w:rPr>
            </w:pPr>
            <w:r w:rsidRPr="00FF713D">
              <w:rPr>
                <w:b w:val="0"/>
                <w:bCs w:val="0"/>
                <w:color w:val="auto"/>
                <w:sz w:val="22"/>
              </w:rPr>
              <w:t>Equality, Diversity &amp; Inclusion</w:t>
            </w:r>
          </w:p>
          <w:p w14:paraId="643560E4" w14:textId="25435621" w:rsidR="00C4767A" w:rsidRPr="00BF4F0B" w:rsidRDefault="00C4767A" w:rsidP="00F85B69">
            <w:pPr>
              <w:pStyle w:val="OpeningParagraph"/>
              <w:rPr>
                <w:b w:val="0"/>
                <w:i/>
                <w:iCs/>
                <w:color w:val="000000" w:themeColor="text1"/>
                <w:sz w:val="22"/>
              </w:rPr>
            </w:pPr>
          </w:p>
        </w:tc>
      </w:tr>
    </w:tbl>
    <w:p w14:paraId="643560E6" w14:textId="77777777" w:rsidR="004F046B" w:rsidRDefault="004F046B" w:rsidP="00F85B69">
      <w:pPr>
        <w:pStyle w:val="OpeningParagraph"/>
        <w:spacing w:after="0"/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6433"/>
        <w:gridCol w:w="1285"/>
        <w:gridCol w:w="1349"/>
      </w:tblGrid>
      <w:tr w:rsidR="00F85B69" w:rsidRPr="00BF4F0B" w14:paraId="643560EA" w14:textId="77777777" w:rsidTr="3D8832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D5E4EB" w:themeFill="accent1" w:themeFillTint="33"/>
            <w:vAlign w:val="center"/>
          </w:tcPr>
          <w:p w14:paraId="643560E7" w14:textId="0A8384A3" w:rsidR="00ED18D6" w:rsidRPr="00BF4F0B" w:rsidRDefault="00F85B69" w:rsidP="000B7690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Qualifications and training</w:t>
            </w:r>
          </w:p>
        </w:tc>
        <w:tc>
          <w:tcPr>
            <w:tcW w:w="1285" w:type="dxa"/>
            <w:shd w:val="clear" w:color="auto" w:fill="D5E4EB" w:themeFill="accent1" w:themeFillTint="33"/>
            <w:vAlign w:val="center"/>
          </w:tcPr>
          <w:p w14:paraId="209C7637" w14:textId="77777777" w:rsidR="00ED18D6" w:rsidRPr="00BF4F0B" w:rsidRDefault="00ED18D6" w:rsidP="00370B4E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Essential</w:t>
            </w:r>
          </w:p>
          <w:p w14:paraId="643560E8" w14:textId="286A7F02" w:rsidR="00047AF1" w:rsidRPr="00BF4F0B" w:rsidRDefault="00047AF1" w:rsidP="00370B4E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(Y)</w:t>
            </w:r>
          </w:p>
        </w:tc>
        <w:tc>
          <w:tcPr>
            <w:tcW w:w="1349" w:type="dxa"/>
            <w:shd w:val="clear" w:color="auto" w:fill="D5E4EB" w:themeFill="accent1" w:themeFillTint="33"/>
            <w:vAlign w:val="center"/>
          </w:tcPr>
          <w:p w14:paraId="643560E9" w14:textId="0A400551" w:rsidR="00ED18D6" w:rsidRPr="00BF4F0B" w:rsidRDefault="00ED18D6" w:rsidP="00370B4E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Desirable</w:t>
            </w:r>
            <w:r w:rsidR="00047AF1" w:rsidRPr="00BF4F0B">
              <w:rPr>
                <w:bCs w:val="0"/>
                <w:color w:val="auto"/>
                <w:sz w:val="22"/>
              </w:rPr>
              <w:t xml:space="preserve"> (Y)</w:t>
            </w:r>
          </w:p>
        </w:tc>
      </w:tr>
      <w:tr w:rsidR="00ED18D6" w:rsidRPr="00BF4F0B" w14:paraId="643560F1" w14:textId="77777777" w:rsidTr="3D88326C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bottom w:val="single" w:sz="4" w:space="0" w:color="ABC9D8" w:themeColor="accent1" w:themeTint="66"/>
            </w:tcBorders>
          </w:tcPr>
          <w:p w14:paraId="643560ED" w14:textId="77777777" w:rsidR="00ED18D6" w:rsidRPr="00BF4F0B" w:rsidRDefault="00ED18D6" w:rsidP="00370B4E">
            <w:pPr>
              <w:pStyle w:val="OpeningParagraph"/>
              <w:rPr>
                <w:sz w:val="22"/>
              </w:rPr>
            </w:pPr>
            <w:r w:rsidRPr="00BF4F0B">
              <w:rPr>
                <w:b w:val="0"/>
                <w:color w:val="000000" w:themeColor="text1"/>
                <w:sz w:val="22"/>
              </w:rPr>
              <w:t>Educated to GCSE level or equivalent in Maths and English (Grades A*- C)</w:t>
            </w:r>
          </w:p>
        </w:tc>
        <w:tc>
          <w:tcPr>
            <w:tcW w:w="1285" w:type="dxa"/>
            <w:tcBorders>
              <w:bottom w:val="single" w:sz="4" w:space="0" w:color="ABC9D8" w:themeColor="accent1" w:themeTint="66"/>
            </w:tcBorders>
            <w:vAlign w:val="center"/>
          </w:tcPr>
          <w:p w14:paraId="643560EE" w14:textId="21636E13" w:rsidR="00ED18D6" w:rsidRPr="00BF4F0B" w:rsidRDefault="00047162" w:rsidP="00370B4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 w:rsidRPr="00BF4F0B"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EF" w14:textId="77777777" w:rsidR="00ED18D6" w:rsidRPr="00BF4F0B" w:rsidRDefault="00ED18D6" w:rsidP="00370B4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  <w:p w14:paraId="643560F0" w14:textId="77777777" w:rsidR="00ED18D6" w:rsidRPr="00BF4F0B" w:rsidRDefault="00ED18D6" w:rsidP="00370B4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BF4F0B" w14:paraId="643560F5" w14:textId="77777777" w:rsidTr="3D88326C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43560F2" w14:textId="77777777" w:rsidR="00ED18D6" w:rsidRPr="00BF4F0B" w:rsidRDefault="00ED18D6" w:rsidP="00370B4E">
            <w:pPr>
              <w:pStyle w:val="OpeningParagraph"/>
              <w:rPr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43560F3" w14:textId="77777777" w:rsidR="00ED18D6" w:rsidRPr="00BF4F0B" w:rsidRDefault="00ED18D6" w:rsidP="00370B4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F4" w14:textId="77777777" w:rsidR="00ED18D6" w:rsidRPr="00BF4F0B" w:rsidRDefault="00ED18D6" w:rsidP="00370B4E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BF4F0B" w14:paraId="643560FD" w14:textId="77777777" w:rsidTr="3D88326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D5E4EB" w:themeFill="accent1" w:themeFillTint="33"/>
            <w:vAlign w:val="center"/>
          </w:tcPr>
          <w:p w14:paraId="643560FA" w14:textId="77777777" w:rsidR="00ED18D6" w:rsidRPr="00BF4F0B" w:rsidRDefault="00ED18D6" w:rsidP="00370B4E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Knowledge and skills</w:t>
            </w:r>
          </w:p>
        </w:tc>
        <w:tc>
          <w:tcPr>
            <w:tcW w:w="1285" w:type="dxa"/>
            <w:shd w:val="clear" w:color="auto" w:fill="D5E4EB" w:themeFill="accent1" w:themeFillTint="33"/>
          </w:tcPr>
          <w:p w14:paraId="643560FB" w14:textId="77777777" w:rsidR="00ED18D6" w:rsidRPr="00BF4F0B" w:rsidRDefault="00ED18D6" w:rsidP="00370B4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shd w:val="clear" w:color="auto" w:fill="D5E4EB" w:themeFill="accent1" w:themeFillTint="33"/>
          </w:tcPr>
          <w:p w14:paraId="643560FC" w14:textId="77777777" w:rsidR="00ED18D6" w:rsidRPr="00BF4F0B" w:rsidRDefault="00ED18D6" w:rsidP="00370B4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3D88326C" w14:paraId="1482F061" w14:textId="77777777" w:rsidTr="3D88326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377B6A63" w14:textId="00B23115" w:rsidR="3D88326C" w:rsidRDefault="5B31357F" w:rsidP="3D88326C">
            <w:pPr>
              <w:rPr>
                <w:b w:val="0"/>
                <w:bCs w:val="0"/>
                <w:color w:val="auto"/>
              </w:rPr>
            </w:pPr>
            <w:r w:rsidRPr="3D88326C">
              <w:rPr>
                <w:b w:val="0"/>
                <w:bCs w:val="0"/>
                <w:color w:val="auto"/>
              </w:rPr>
              <w:t>Strong understanding of HHSRS and Aids &amp; Adaptations legislation.</w:t>
            </w:r>
          </w:p>
        </w:tc>
        <w:tc>
          <w:tcPr>
            <w:tcW w:w="1285" w:type="dxa"/>
            <w:vAlign w:val="center"/>
          </w:tcPr>
          <w:p w14:paraId="44F46E44" w14:textId="37791AAD" w:rsidR="3D88326C" w:rsidRDefault="00670149" w:rsidP="3D88326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692449D5" w14:textId="23F84245" w:rsidR="3D88326C" w:rsidRDefault="3D88326C" w:rsidP="3D88326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</w:p>
        </w:tc>
      </w:tr>
      <w:tr w:rsidR="3D88326C" w14:paraId="17EF3D46" w14:textId="77777777" w:rsidTr="3D88326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E400E27" w14:textId="0EBD5647" w:rsidR="3D88326C" w:rsidRDefault="5B31357F" w:rsidP="3D88326C">
            <w:pPr>
              <w:rPr>
                <w:b w:val="0"/>
                <w:bCs w:val="0"/>
                <w:color w:val="auto"/>
              </w:rPr>
            </w:pPr>
            <w:r w:rsidRPr="3D88326C">
              <w:rPr>
                <w:b w:val="0"/>
                <w:bCs w:val="0"/>
                <w:color w:val="auto"/>
              </w:rPr>
              <w:t>Knowledge of property compliance, repairs processes and contractor oversight.</w:t>
            </w:r>
          </w:p>
        </w:tc>
        <w:tc>
          <w:tcPr>
            <w:tcW w:w="1285" w:type="dxa"/>
            <w:vAlign w:val="center"/>
          </w:tcPr>
          <w:p w14:paraId="06185B19" w14:textId="3FD2D2EA" w:rsidR="3D88326C" w:rsidRDefault="00510382" w:rsidP="3D88326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7A6C0F29" w14:textId="53618C70" w:rsidR="3D88326C" w:rsidRDefault="3D88326C" w:rsidP="3D88326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</w:p>
        </w:tc>
      </w:tr>
      <w:tr w:rsidR="3D88326C" w14:paraId="75DBD0AC" w14:textId="77777777" w:rsidTr="3D88326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3E97788E" w14:textId="70E11FC7" w:rsidR="3D88326C" w:rsidRDefault="5B31357F" w:rsidP="3D88326C">
            <w:pPr>
              <w:rPr>
                <w:b w:val="0"/>
                <w:bCs w:val="0"/>
                <w:color w:val="auto"/>
              </w:rPr>
            </w:pPr>
            <w:r w:rsidRPr="3D88326C">
              <w:rPr>
                <w:b w:val="0"/>
                <w:bCs w:val="0"/>
                <w:color w:val="auto"/>
              </w:rPr>
              <w:t>Excellent organisational and communication skills.</w:t>
            </w:r>
          </w:p>
        </w:tc>
        <w:tc>
          <w:tcPr>
            <w:tcW w:w="1285" w:type="dxa"/>
            <w:vAlign w:val="center"/>
          </w:tcPr>
          <w:p w14:paraId="5D1419BF" w14:textId="15F22424" w:rsidR="3D88326C" w:rsidRDefault="00510382" w:rsidP="3D88326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6AC03E73" w14:textId="29D75F32" w:rsidR="3D88326C" w:rsidRDefault="3D88326C" w:rsidP="3D88326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</w:p>
        </w:tc>
      </w:tr>
      <w:tr w:rsidR="00ED18D6" w:rsidRPr="00BF4F0B" w14:paraId="64356101" w14:textId="77777777" w:rsidTr="3D8832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43560FE" w14:textId="72C4C31D" w:rsidR="00ED18D6" w:rsidRPr="00BF4F0B" w:rsidRDefault="5B31357F" w:rsidP="3D88326C">
            <w:pPr>
              <w:rPr>
                <w:b w:val="0"/>
                <w:bCs w:val="0"/>
                <w:color w:val="auto"/>
              </w:rPr>
            </w:pPr>
            <w:r w:rsidRPr="3D88326C">
              <w:rPr>
                <w:b w:val="0"/>
                <w:bCs w:val="0"/>
                <w:color w:val="auto"/>
              </w:rPr>
              <w:t>Ability to provide support to vulnerable customers with sensitivity and professionalism.</w:t>
            </w:r>
          </w:p>
        </w:tc>
        <w:tc>
          <w:tcPr>
            <w:tcW w:w="1285" w:type="dxa"/>
            <w:vAlign w:val="center"/>
          </w:tcPr>
          <w:p w14:paraId="643560FF" w14:textId="05613759" w:rsidR="00ED18D6" w:rsidRPr="00BF4F0B" w:rsidRDefault="00510382" w:rsidP="00370B4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64356100" w14:textId="77777777" w:rsidR="00ED18D6" w:rsidRPr="00BF4F0B" w:rsidRDefault="00ED18D6" w:rsidP="00370B4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BF4F0B" w14:paraId="64356111" w14:textId="77777777" w:rsidTr="3D8832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435610E" w14:textId="15560BDA" w:rsidR="00ED18D6" w:rsidRPr="00BF4F0B" w:rsidRDefault="00ED18D6" w:rsidP="00670533">
            <w:pPr>
              <w:rPr>
                <w:b w:val="0"/>
                <w:color w:val="auto"/>
              </w:rPr>
            </w:pPr>
          </w:p>
        </w:tc>
        <w:tc>
          <w:tcPr>
            <w:tcW w:w="1285" w:type="dxa"/>
            <w:vAlign w:val="center"/>
          </w:tcPr>
          <w:p w14:paraId="6435610F" w14:textId="77777777" w:rsidR="00ED18D6" w:rsidRPr="00BF4F0B" w:rsidRDefault="00ED18D6" w:rsidP="00370B4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vAlign w:val="center"/>
          </w:tcPr>
          <w:p w14:paraId="64356110" w14:textId="77777777" w:rsidR="00ED18D6" w:rsidRPr="00BF4F0B" w:rsidRDefault="00ED18D6" w:rsidP="00370B4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F85B69" w:rsidRPr="00BF4F0B" w14:paraId="472CDEF1" w14:textId="77777777" w:rsidTr="3D8832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shd w:val="clear" w:color="auto" w:fill="D5E4EB" w:themeFill="accent1" w:themeFillTint="33"/>
            <w:vAlign w:val="center"/>
          </w:tcPr>
          <w:p w14:paraId="0815CB82" w14:textId="16403187" w:rsidR="00F85B69" w:rsidRPr="00BF4F0B" w:rsidRDefault="00F85B69" w:rsidP="00370B4E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Behaviours for success</w:t>
            </w:r>
          </w:p>
        </w:tc>
      </w:tr>
      <w:tr w:rsidR="003A52D3" w:rsidRPr="00BF4F0B" w14:paraId="4C6A51FD" w14:textId="77777777" w:rsidTr="3D8832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79414AD2" w14:textId="77777777" w:rsidR="003A52D3" w:rsidRPr="00BF4F0B" w:rsidRDefault="003A52D3" w:rsidP="003A52D3">
            <w:pPr>
              <w:rPr>
                <w:b w:val="0"/>
                <w:bCs w:val="0"/>
                <w:color w:val="000000" w:themeColor="text1"/>
              </w:rPr>
            </w:pPr>
            <w:bookmarkStart w:id="0" w:name="_Hlk186723272"/>
            <w:r w:rsidRPr="00BF4F0B">
              <w:rPr>
                <w:color w:val="000000" w:themeColor="text1"/>
              </w:rPr>
              <w:t>Influential</w:t>
            </w:r>
          </w:p>
          <w:p w14:paraId="66DD21E6" w14:textId="58E05C5D" w:rsidR="003A52D3" w:rsidRPr="00BF4F0B" w:rsidRDefault="003A52D3" w:rsidP="003A52D3">
            <w:pPr>
              <w:pStyle w:val="OpeningParagraph"/>
              <w:numPr>
                <w:ilvl w:val="0"/>
                <w:numId w:val="6"/>
              </w:numPr>
              <w:rPr>
                <w:b w:val="0"/>
                <w:color w:val="auto"/>
                <w:sz w:val="22"/>
              </w:rPr>
            </w:pPr>
            <w:r w:rsidRPr="00A4013B">
              <w:rPr>
                <w:b w:val="0"/>
                <w:color w:val="auto"/>
                <w:sz w:val="22"/>
              </w:rPr>
              <w:t>Drives standards, challenges underperformance, sets direction</w:t>
            </w:r>
          </w:p>
        </w:tc>
      </w:tr>
      <w:tr w:rsidR="003A52D3" w:rsidRPr="00BF4F0B" w14:paraId="590DB54E" w14:textId="77777777" w:rsidTr="3D8832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32444237" w14:textId="77777777" w:rsidR="003A52D3" w:rsidRPr="00BF4F0B" w:rsidRDefault="003A52D3" w:rsidP="003A52D3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Future focused</w:t>
            </w:r>
          </w:p>
          <w:p w14:paraId="74BB85EC" w14:textId="7FACF711" w:rsidR="003A52D3" w:rsidRPr="00BF4F0B" w:rsidRDefault="003A52D3" w:rsidP="003A52D3">
            <w:pPr>
              <w:pStyle w:val="OpeningParagraph"/>
              <w:numPr>
                <w:ilvl w:val="0"/>
                <w:numId w:val="6"/>
              </w:numPr>
              <w:rPr>
                <w:b w:val="0"/>
                <w:color w:val="auto"/>
                <w:sz w:val="22"/>
              </w:rPr>
            </w:pPr>
            <w:r w:rsidRPr="00A4013B">
              <w:rPr>
                <w:b w:val="0"/>
                <w:color w:val="auto"/>
                <w:sz w:val="22"/>
              </w:rPr>
              <w:lastRenderedPageBreak/>
              <w:t>Build sustainable systems, not short-term fixes</w:t>
            </w:r>
          </w:p>
        </w:tc>
      </w:tr>
      <w:tr w:rsidR="003A52D3" w:rsidRPr="00BF4F0B" w14:paraId="4C43C7AC" w14:textId="77777777" w:rsidTr="3D8832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298F4522" w14:textId="77777777" w:rsidR="003A52D3" w:rsidRPr="00BF4F0B" w:rsidRDefault="003A52D3" w:rsidP="003A52D3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lastRenderedPageBreak/>
              <w:t>Engaging</w:t>
            </w:r>
          </w:p>
          <w:p w14:paraId="2E2B4005" w14:textId="785BE9DD" w:rsidR="003A52D3" w:rsidRPr="00BF4F0B" w:rsidRDefault="003A52D3" w:rsidP="003A52D3">
            <w:pPr>
              <w:pStyle w:val="OpeningParagraph"/>
              <w:numPr>
                <w:ilvl w:val="0"/>
                <w:numId w:val="6"/>
              </w:numPr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Works across Repairs and Partners to deliver outcomes</w:t>
            </w:r>
          </w:p>
        </w:tc>
      </w:tr>
      <w:tr w:rsidR="003A52D3" w:rsidRPr="00BF4F0B" w14:paraId="03788B39" w14:textId="77777777" w:rsidTr="3D8832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7927AC2E" w14:textId="77777777" w:rsidR="003A52D3" w:rsidRPr="00BF4F0B" w:rsidRDefault="003A52D3" w:rsidP="003A52D3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Resilient</w:t>
            </w:r>
          </w:p>
          <w:p w14:paraId="19203406" w14:textId="02056C4E" w:rsidR="003A52D3" w:rsidRPr="00BF4F0B" w:rsidRDefault="003A52D3" w:rsidP="003A52D3">
            <w:pPr>
              <w:pStyle w:val="OpeningParagraph"/>
              <w:numPr>
                <w:ilvl w:val="0"/>
                <w:numId w:val="6"/>
              </w:numPr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Maintains focus under pressure and complexity</w:t>
            </w:r>
          </w:p>
        </w:tc>
      </w:tr>
      <w:tr w:rsidR="003A52D3" w:rsidRPr="00BF4F0B" w14:paraId="501FA495" w14:textId="77777777" w:rsidTr="3D8832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2518AF19" w14:textId="77777777" w:rsidR="003A52D3" w:rsidRPr="00BF4F0B" w:rsidRDefault="003A52D3" w:rsidP="003A52D3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Performance focused</w:t>
            </w:r>
          </w:p>
          <w:p w14:paraId="04551BFE" w14:textId="3F0225DB" w:rsidR="003A52D3" w:rsidRPr="00BF4F0B" w:rsidRDefault="003A52D3" w:rsidP="003A52D3">
            <w:pPr>
              <w:pStyle w:val="OpeningParagraph"/>
              <w:numPr>
                <w:ilvl w:val="0"/>
                <w:numId w:val="6"/>
              </w:numPr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Delivery, Accountability and results driven</w:t>
            </w:r>
          </w:p>
        </w:tc>
      </w:tr>
      <w:bookmarkEnd w:id="0"/>
    </w:tbl>
    <w:p w14:paraId="25AFF006" w14:textId="77777777" w:rsidR="00F85B69" w:rsidRDefault="00F85B69" w:rsidP="00EB0DD6">
      <w:pPr>
        <w:pStyle w:val="OpeningParagraph"/>
      </w:pPr>
    </w:p>
    <w:p w14:paraId="6435612F" w14:textId="71732211" w:rsidR="00971C64" w:rsidRPr="00EF6C24" w:rsidRDefault="00971C64" w:rsidP="003B52A0">
      <w:pPr>
        <w:pStyle w:val="NumberedList"/>
        <w:numPr>
          <w:ilvl w:val="0"/>
          <w:numId w:val="0"/>
        </w:numPr>
        <w:spacing w:after="0" w:line="240" w:lineRule="auto"/>
        <w:jc w:val="center"/>
        <w:rPr>
          <w:bCs/>
          <w:color w:val="auto"/>
        </w:rPr>
      </w:pPr>
      <w:r w:rsidRPr="3D88326C">
        <w:rPr>
          <w:color w:val="auto"/>
        </w:rPr>
        <w:t xml:space="preserve">This </w:t>
      </w:r>
      <w:r w:rsidR="00720DB9" w:rsidRPr="3D88326C">
        <w:rPr>
          <w:color w:val="auto"/>
        </w:rPr>
        <w:t>job description</w:t>
      </w:r>
      <w:r w:rsidRPr="3D88326C">
        <w:rPr>
          <w:color w:val="auto"/>
        </w:rPr>
        <w:t xml:space="preserve"> outlines the main responsibilities and requirements of the </w:t>
      </w:r>
      <w:r w:rsidR="00720DB9" w:rsidRPr="3D88326C">
        <w:rPr>
          <w:color w:val="auto"/>
        </w:rPr>
        <w:t>job</w:t>
      </w:r>
      <w:r w:rsidRPr="3D88326C">
        <w:rPr>
          <w:color w:val="auto"/>
        </w:rPr>
        <w:t xml:space="preserve">.  </w:t>
      </w:r>
      <w:r w:rsidR="00720DB9" w:rsidRPr="3D88326C">
        <w:rPr>
          <w:color w:val="auto"/>
        </w:rPr>
        <w:t xml:space="preserve">Colleagues </w:t>
      </w:r>
      <w:r w:rsidRPr="3D88326C">
        <w:rPr>
          <w:color w:val="auto"/>
        </w:rPr>
        <w:t>are expected to comply with reasonable management requests to carry out additional or alternative duties.</w:t>
      </w:r>
    </w:p>
    <w:p w14:paraId="243D00DB" w14:textId="449A40B9" w:rsidR="00AA2F25" w:rsidRDefault="00AA2F25" w:rsidP="3D88326C">
      <w:pPr>
        <w:spacing w:line="257" w:lineRule="auto"/>
        <w:rPr>
          <w:rFonts w:ascii="Open Sans" w:eastAsia="Open Sans" w:hAnsi="Open Sans" w:cs="Open Sans"/>
          <w:b/>
          <w:bCs/>
        </w:rPr>
      </w:pPr>
    </w:p>
    <w:p w14:paraId="64356130" w14:textId="4DDE71AB" w:rsidR="00AA2F25" w:rsidRDefault="00AA2F25" w:rsidP="00EB0DD6">
      <w:pPr>
        <w:pStyle w:val="OpeningParagraph"/>
      </w:pPr>
    </w:p>
    <w:sectPr w:rsidR="00AA2F25" w:rsidSect="00353266">
      <w:headerReference w:type="default" r:id="rId12"/>
      <w:footerReference w:type="default" r:id="rId13"/>
      <w:footerReference w:type="first" r:id="rId14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47154" w14:textId="77777777" w:rsidR="00AF5A5A" w:rsidRDefault="00AF5A5A" w:rsidP="00D42220">
      <w:r>
        <w:separator/>
      </w:r>
    </w:p>
  </w:endnote>
  <w:endnote w:type="continuationSeparator" w:id="0">
    <w:p w14:paraId="72358699" w14:textId="77777777" w:rsidR="00AF5A5A" w:rsidRDefault="00AF5A5A" w:rsidP="00D4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9642" w14:textId="77777777" w:rsidR="005713D7" w:rsidRDefault="005713D7">
    <w:pPr>
      <w:pStyle w:val="Footer"/>
    </w:pP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2C587AE" wp14:editId="5EF2DBE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7700" cy="355600"/>
              <wp:effectExtent l="0" t="0" r="0" b="6350"/>
              <wp:wrapNone/>
              <wp:docPr id="11" name="Text Box 11">
                <a:extLst xmlns:a="http://schemas.openxmlformats.org/drawingml/2006/main">
                  <a:ext uri="{FF2B5EF4-FFF2-40B4-BE49-F238E27FC236}">
                    <a16:creationId xmlns:a16="http://schemas.microsoft.com/office/drawing/2014/main" id="{0E76019C-1ABE-4FE5-A26B-1BE4CB63405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6BF415" w14:textId="77777777" w:rsidR="005713D7" w:rsidRPr="00AB0560" w:rsidRDefault="005713D7" w:rsidP="00C1176E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Pr="00797FD6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1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587A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0;margin-top:0;width:51pt;height:2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" filled="f" stroked="f" strokeweight=".5pt">
              <v:textbox>
                <w:txbxContent>
                  <w:p w14:paraId="256BF415" w14:textId="77777777" w:rsidR="005713D7" w:rsidRPr="00AB0560" w:rsidRDefault="005713D7" w:rsidP="00C1176E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Pr="00797FD6">
                      <w:rPr>
                        <w:bCs/>
                        <w:noProof/>
                        <w:color w:val="454648" w:themeColor="accent2" w:themeShade="80"/>
                      </w:rPr>
                      <w:t>1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5EA0D06" wp14:editId="1F026132">
              <wp:simplePos x="0" y="0"/>
              <wp:positionH relativeFrom="margin">
                <wp:posOffset>774065</wp:posOffset>
              </wp:positionH>
              <wp:positionV relativeFrom="paragraph">
                <wp:posOffset>3810</wp:posOffset>
              </wp:positionV>
              <wp:extent cx="4959350" cy="609600"/>
              <wp:effectExtent l="0" t="0" r="0" b="0"/>
              <wp:wrapNone/>
              <wp:docPr id="12" name="Text Box 12">
                <a:extLst xmlns:a="http://schemas.openxmlformats.org/drawingml/2006/main">
                  <a:ext uri="{FF2B5EF4-FFF2-40B4-BE49-F238E27FC236}">
                    <a16:creationId xmlns:a16="http://schemas.microsoft.com/office/drawing/2014/main" id="{FA556AEA-82E4-422F-AEB4-3C4D732013D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7F9AC7" w14:textId="77777777" w:rsidR="005713D7" w:rsidRPr="003B2275" w:rsidRDefault="005713D7" w:rsidP="00C1176E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>
                            <w:rPr>
                              <w:b/>
                              <w:color w:val="41748D" w:themeColor="accent1"/>
                            </w:rPr>
                            <w:t>Job description</w:t>
                          </w:r>
                        </w:p>
                        <w:p w14:paraId="6F619344" w14:textId="77777777" w:rsidR="005713D7" w:rsidRPr="00E42174" w:rsidRDefault="005713D7" w:rsidP="00C1176E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Template updated March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A0D06" id="Text Box 12" o:spid="_x0000_s1027" type="#_x0000_t202" style="position:absolute;margin-left:60.95pt;margin-top:.3pt;width:390.5pt;height:48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8tOFg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" filled="f" stroked="f" strokeweight=".5pt">
              <v:textbox>
                <w:txbxContent>
                  <w:p w14:paraId="397F9AC7" w14:textId="77777777" w:rsidR="005713D7" w:rsidRPr="003B2275" w:rsidRDefault="005713D7" w:rsidP="00C1176E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>
                      <w:rPr>
                        <w:b/>
                        <w:color w:val="41748D" w:themeColor="accent1"/>
                      </w:rPr>
                      <w:t>Job description</w:t>
                    </w:r>
                  </w:p>
                  <w:p w14:paraId="6F619344" w14:textId="77777777" w:rsidR="005713D7" w:rsidRPr="00E42174" w:rsidRDefault="005713D7" w:rsidP="00C1176E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Template updated March 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9576F9D" wp14:editId="6A61B991">
              <wp:simplePos x="0" y="0"/>
              <wp:positionH relativeFrom="page">
                <wp:posOffset>0</wp:posOffset>
              </wp:positionH>
              <wp:positionV relativeFrom="paragraph">
                <wp:posOffset>-171450</wp:posOffset>
              </wp:positionV>
              <wp:extent cx="6635750" cy="0"/>
              <wp:effectExtent l="0" t="0" r="31750" b="19050"/>
              <wp:wrapNone/>
              <wp:docPr id="13" name="Straight Connector 13">
                <a:extLst xmlns:a="http://schemas.openxmlformats.org/drawingml/2006/main">
                  <a:ext uri="{FF2B5EF4-FFF2-40B4-BE49-F238E27FC236}">
                    <a16:creationId xmlns:a16="http://schemas.microsoft.com/office/drawing/2014/main" id="{859CB420-EC9F-4D45-9DF7-0D9AC9A7FA0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654C4F" id="Straight Connector 13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-13.5pt" to="522.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CzMlwt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7544C" w14:textId="77777777" w:rsidR="005713D7" w:rsidRDefault="005713D7" w:rsidP="00D42220">
    <w:pPr>
      <w:pStyle w:val="Footer"/>
    </w:pP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218E038" wp14:editId="4F5E9770">
              <wp:simplePos x="0" y="0"/>
              <wp:positionH relativeFrom="margin">
                <wp:posOffset>774065</wp:posOffset>
              </wp:positionH>
              <wp:positionV relativeFrom="paragraph">
                <wp:posOffset>-59690</wp:posOffset>
              </wp:positionV>
              <wp:extent cx="4959350" cy="609600"/>
              <wp:effectExtent l="0" t="0" r="0" b="0"/>
              <wp:wrapNone/>
              <wp:docPr id="74" name="Text Box 74">
                <a:extLst xmlns:a="http://schemas.openxmlformats.org/drawingml/2006/main">
                  <a:ext uri="{FF2B5EF4-FFF2-40B4-BE49-F238E27FC236}">
                    <a16:creationId xmlns:a16="http://schemas.microsoft.com/office/drawing/2014/main" id="{7837E218-14C6-40C0-BF86-DBB5BC76B6D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5B82C7" w14:textId="77777777" w:rsidR="005713D7" w:rsidRPr="003B2275" w:rsidRDefault="005713D7" w:rsidP="00E42174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 w:rsidRPr="003B2275">
                            <w:rPr>
                              <w:b/>
                              <w:color w:val="41748D" w:themeColor="accent1"/>
                            </w:rPr>
                            <w:t>Document Title</w:t>
                          </w:r>
                        </w:p>
                        <w:p w14:paraId="0AB4D580" w14:textId="77777777" w:rsidR="005713D7" w:rsidRPr="00E42174" w:rsidRDefault="005713D7" w:rsidP="00E42174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Author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18E038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28" type="#_x0000_t202" style="position:absolute;margin-left:60.95pt;margin-top:-4.7pt;width:390.5pt;height:4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rqGA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" filled="f" stroked="f" strokeweight=".5pt">
              <v:textbox>
                <w:txbxContent>
                  <w:p w14:paraId="0D5B82C7" w14:textId="77777777" w:rsidR="005713D7" w:rsidRPr="003B2275" w:rsidRDefault="005713D7" w:rsidP="00E42174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 w:rsidRPr="003B2275">
                      <w:rPr>
                        <w:b/>
                        <w:color w:val="41748D" w:themeColor="accent1"/>
                      </w:rPr>
                      <w:t>Document Title</w:t>
                    </w:r>
                  </w:p>
                  <w:p w14:paraId="0AB4D580" w14:textId="77777777" w:rsidR="005713D7" w:rsidRPr="00E42174" w:rsidRDefault="005713D7" w:rsidP="00E42174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Author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E48E62" wp14:editId="2D37389E">
              <wp:simplePos x="0" y="0"/>
              <wp:positionH relativeFrom="column">
                <wp:posOffset>0</wp:posOffset>
              </wp:positionH>
              <wp:positionV relativeFrom="paragraph">
                <wp:posOffset>-63500</wp:posOffset>
              </wp:positionV>
              <wp:extent cx="647700" cy="355600"/>
              <wp:effectExtent l="0" t="0" r="0" b="6350"/>
              <wp:wrapNone/>
              <wp:docPr id="75" name="Text Box 75">
                <a:extLst xmlns:a="http://schemas.openxmlformats.org/drawingml/2006/main">
                  <a:ext uri="{FF2B5EF4-FFF2-40B4-BE49-F238E27FC236}">
                    <a16:creationId xmlns:a16="http://schemas.microsoft.com/office/drawing/2014/main" id="{FC8B1682-1388-48DE-BDC8-CA69491C9E8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6F54BC" w14:textId="77777777" w:rsidR="005713D7" w:rsidRPr="00AB0560" w:rsidRDefault="005713D7" w:rsidP="00E42174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Pr="00C1176E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3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E48E62" id="Text Box 75" o:spid="_x0000_s1029" type="#_x0000_t202" style="position:absolute;margin-left:0;margin-top:-5pt;width:51pt;height:2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UyGAIAADI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" filled="f" stroked="f" strokeweight=".5pt">
              <v:textbox>
                <w:txbxContent>
                  <w:p w14:paraId="566F54BC" w14:textId="77777777" w:rsidR="005713D7" w:rsidRPr="00AB0560" w:rsidRDefault="005713D7" w:rsidP="00E42174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Pr="00C1176E">
                      <w:rPr>
                        <w:bCs/>
                        <w:noProof/>
                        <w:color w:val="454648" w:themeColor="accent2" w:themeShade="80"/>
                      </w:rPr>
                      <w:t>3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A83D858" wp14:editId="6F0F84BA">
              <wp:simplePos x="0" y="0"/>
              <wp:positionH relativeFrom="page">
                <wp:align>left</wp:align>
              </wp:positionH>
              <wp:positionV relativeFrom="paragraph">
                <wp:posOffset>-234950</wp:posOffset>
              </wp:positionV>
              <wp:extent cx="6635750" cy="0"/>
              <wp:effectExtent l="0" t="0" r="31750" b="19050"/>
              <wp:wrapNone/>
              <wp:docPr id="76" name="Straight Connector 76">
                <a:extLst xmlns:a="http://schemas.openxmlformats.org/drawingml/2006/main">
                  <a:ext uri="{FF2B5EF4-FFF2-40B4-BE49-F238E27FC236}">
                    <a16:creationId xmlns:a16="http://schemas.microsoft.com/office/drawing/2014/main" id="{D855FF86-11DB-4B02-96A1-9229DDCB14D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665037" id="Straight Connector 76" o:spid="_x0000_s1026" style="position:absolute;z-index:25165824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18.5pt" to="522.5pt,-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BqI8Id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7A7C4" w14:textId="77777777" w:rsidR="00AF5A5A" w:rsidRDefault="00AF5A5A" w:rsidP="00D42220">
      <w:r>
        <w:separator/>
      </w:r>
    </w:p>
  </w:footnote>
  <w:footnote w:type="continuationSeparator" w:id="0">
    <w:p w14:paraId="4B82D88B" w14:textId="77777777" w:rsidR="00AF5A5A" w:rsidRDefault="00AF5A5A" w:rsidP="00D4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A549" w14:textId="77777777" w:rsidR="005713D7" w:rsidRDefault="005713D7" w:rsidP="00D42220">
    <w:pPr>
      <w:pStyle w:val="Header"/>
    </w:pPr>
  </w:p>
  <w:p w14:paraId="2018E1B9" w14:textId="77777777" w:rsidR="005713D7" w:rsidRDefault="005713D7" w:rsidP="00D42220">
    <w:pPr>
      <w:pStyle w:val="Header"/>
    </w:pPr>
  </w:p>
  <w:p w14:paraId="759847F3" w14:textId="77777777" w:rsidR="005713D7" w:rsidRDefault="005713D7" w:rsidP="00D42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F05"/>
    <w:multiLevelType w:val="hybridMultilevel"/>
    <w:tmpl w:val="AFD610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159E"/>
    <w:multiLevelType w:val="hybridMultilevel"/>
    <w:tmpl w:val="1A4E8650"/>
    <w:lvl w:ilvl="0" w:tplc="531EF924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4F4DD0"/>
    <w:multiLevelType w:val="hybridMultilevel"/>
    <w:tmpl w:val="D512D2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D368B"/>
    <w:multiLevelType w:val="hybridMultilevel"/>
    <w:tmpl w:val="5A108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F15ADF"/>
    <w:multiLevelType w:val="hybridMultilevel"/>
    <w:tmpl w:val="D9BA7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E846E4"/>
    <w:multiLevelType w:val="hybridMultilevel"/>
    <w:tmpl w:val="C87CED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F62545"/>
    <w:multiLevelType w:val="hybridMultilevel"/>
    <w:tmpl w:val="EC82E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B08E6"/>
    <w:multiLevelType w:val="hybridMultilevel"/>
    <w:tmpl w:val="01B00B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527177"/>
    <w:multiLevelType w:val="hybridMultilevel"/>
    <w:tmpl w:val="860E4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CE6E61"/>
    <w:multiLevelType w:val="hybridMultilevel"/>
    <w:tmpl w:val="AEBA8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1E6273"/>
    <w:multiLevelType w:val="hybridMultilevel"/>
    <w:tmpl w:val="164CB74E"/>
    <w:lvl w:ilvl="0" w:tplc="FFC86236">
      <w:numFmt w:val="bullet"/>
      <w:lvlText w:val="•"/>
      <w:lvlJc w:val="left"/>
      <w:pPr>
        <w:ind w:left="720" w:hanging="72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D21F2C"/>
    <w:multiLevelType w:val="hybridMultilevel"/>
    <w:tmpl w:val="007A99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42000B"/>
    <w:multiLevelType w:val="hybridMultilevel"/>
    <w:tmpl w:val="910023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CC1830"/>
    <w:multiLevelType w:val="hybridMultilevel"/>
    <w:tmpl w:val="558401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5429F9"/>
    <w:multiLevelType w:val="hybridMultilevel"/>
    <w:tmpl w:val="FE9418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181180"/>
    <w:multiLevelType w:val="hybridMultilevel"/>
    <w:tmpl w:val="6AB62D76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D306A2"/>
    <w:multiLevelType w:val="hybridMultilevel"/>
    <w:tmpl w:val="274AC9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1D07E8"/>
    <w:multiLevelType w:val="hybridMultilevel"/>
    <w:tmpl w:val="F5CAE0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F97D64"/>
    <w:multiLevelType w:val="hybridMultilevel"/>
    <w:tmpl w:val="911A0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B532B"/>
    <w:multiLevelType w:val="hybridMultilevel"/>
    <w:tmpl w:val="7D2EE4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0089015">
    <w:abstractNumId w:val="17"/>
  </w:num>
  <w:num w:numId="2" w16cid:durableId="1124931769">
    <w:abstractNumId w:val="16"/>
  </w:num>
  <w:num w:numId="3" w16cid:durableId="1199010655">
    <w:abstractNumId w:val="14"/>
  </w:num>
  <w:num w:numId="4" w16cid:durableId="153300971">
    <w:abstractNumId w:val="18"/>
  </w:num>
  <w:num w:numId="5" w16cid:durableId="163055728">
    <w:abstractNumId w:val="1"/>
  </w:num>
  <w:num w:numId="6" w16cid:durableId="1739673985">
    <w:abstractNumId w:val="19"/>
  </w:num>
  <w:num w:numId="7" w16cid:durableId="1752660981">
    <w:abstractNumId w:val="9"/>
  </w:num>
  <w:num w:numId="8" w16cid:durableId="211306914">
    <w:abstractNumId w:val="3"/>
  </w:num>
  <w:num w:numId="9" w16cid:durableId="225192870">
    <w:abstractNumId w:val="11"/>
  </w:num>
  <w:num w:numId="10" w16cid:durableId="361904015">
    <w:abstractNumId w:val="8"/>
  </w:num>
  <w:num w:numId="11" w16cid:durableId="500313625">
    <w:abstractNumId w:val="6"/>
  </w:num>
  <w:num w:numId="12" w16cid:durableId="554581840">
    <w:abstractNumId w:val="4"/>
  </w:num>
  <w:num w:numId="13" w16cid:durableId="582684230">
    <w:abstractNumId w:val="12"/>
  </w:num>
  <w:num w:numId="14" w16cid:durableId="78865936">
    <w:abstractNumId w:val="15"/>
  </w:num>
  <w:num w:numId="15" w16cid:durableId="821048305">
    <w:abstractNumId w:val="0"/>
  </w:num>
  <w:num w:numId="16" w16cid:durableId="995113553">
    <w:abstractNumId w:val="10"/>
  </w:num>
  <w:num w:numId="17" w16cid:durableId="1371103765">
    <w:abstractNumId w:val="2"/>
  </w:num>
  <w:num w:numId="18" w16cid:durableId="106318137">
    <w:abstractNumId w:val="13"/>
  </w:num>
  <w:num w:numId="19" w16cid:durableId="1249386395">
    <w:abstractNumId w:val="5"/>
  </w:num>
  <w:num w:numId="20" w16cid:durableId="197702869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efaultTableStyle w:val="GridTable4-Accent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24"/>
    <w:rsid w:val="000101D9"/>
    <w:rsid w:val="0002019F"/>
    <w:rsid w:val="00020E9A"/>
    <w:rsid w:val="00033BC0"/>
    <w:rsid w:val="000428A8"/>
    <w:rsid w:val="0004439B"/>
    <w:rsid w:val="000451A5"/>
    <w:rsid w:val="00047162"/>
    <w:rsid w:val="00047AF1"/>
    <w:rsid w:val="0007182C"/>
    <w:rsid w:val="00080BE1"/>
    <w:rsid w:val="00086298"/>
    <w:rsid w:val="00087A16"/>
    <w:rsid w:val="000B009D"/>
    <w:rsid w:val="000B7690"/>
    <w:rsid w:val="000C181F"/>
    <w:rsid w:val="000C5AA5"/>
    <w:rsid w:val="000E1E3B"/>
    <w:rsid w:val="000E321E"/>
    <w:rsid w:val="000F3B56"/>
    <w:rsid w:val="00100604"/>
    <w:rsid w:val="0011055B"/>
    <w:rsid w:val="0011331C"/>
    <w:rsid w:val="00113A17"/>
    <w:rsid w:val="00125D70"/>
    <w:rsid w:val="00127E5F"/>
    <w:rsid w:val="00157E87"/>
    <w:rsid w:val="0016114B"/>
    <w:rsid w:val="001703D4"/>
    <w:rsid w:val="001839BC"/>
    <w:rsid w:val="001B6B66"/>
    <w:rsid w:val="001C49E7"/>
    <w:rsid w:val="001E5596"/>
    <w:rsid w:val="001F002A"/>
    <w:rsid w:val="00203211"/>
    <w:rsid w:val="00212533"/>
    <w:rsid w:val="00215354"/>
    <w:rsid w:val="0022565A"/>
    <w:rsid w:val="00226CC4"/>
    <w:rsid w:val="00234CE1"/>
    <w:rsid w:val="0024146A"/>
    <w:rsid w:val="00242DC9"/>
    <w:rsid w:val="00253807"/>
    <w:rsid w:val="00255F32"/>
    <w:rsid w:val="0025653A"/>
    <w:rsid w:val="00260A7D"/>
    <w:rsid w:val="00280749"/>
    <w:rsid w:val="00283B1E"/>
    <w:rsid w:val="0028719B"/>
    <w:rsid w:val="002A4459"/>
    <w:rsid w:val="002A689B"/>
    <w:rsid w:val="002A7E4D"/>
    <w:rsid w:val="002B3174"/>
    <w:rsid w:val="002B5E00"/>
    <w:rsid w:val="002C0923"/>
    <w:rsid w:val="002C5821"/>
    <w:rsid w:val="002E13E1"/>
    <w:rsid w:val="002E3984"/>
    <w:rsid w:val="002E433F"/>
    <w:rsid w:val="003168BF"/>
    <w:rsid w:val="00333C01"/>
    <w:rsid w:val="00333D34"/>
    <w:rsid w:val="00336401"/>
    <w:rsid w:val="00340B89"/>
    <w:rsid w:val="00342AB0"/>
    <w:rsid w:val="00353266"/>
    <w:rsid w:val="003631FE"/>
    <w:rsid w:val="00370B4E"/>
    <w:rsid w:val="00372253"/>
    <w:rsid w:val="00391ABA"/>
    <w:rsid w:val="00393F5B"/>
    <w:rsid w:val="003A2AB3"/>
    <w:rsid w:val="003A52D3"/>
    <w:rsid w:val="003B2275"/>
    <w:rsid w:val="003B52A0"/>
    <w:rsid w:val="00401620"/>
    <w:rsid w:val="00440B29"/>
    <w:rsid w:val="00450DBD"/>
    <w:rsid w:val="0046080A"/>
    <w:rsid w:val="00481C4B"/>
    <w:rsid w:val="004B389C"/>
    <w:rsid w:val="004D121C"/>
    <w:rsid w:val="004E0A1B"/>
    <w:rsid w:val="004F046B"/>
    <w:rsid w:val="005044F0"/>
    <w:rsid w:val="00510382"/>
    <w:rsid w:val="0051419E"/>
    <w:rsid w:val="00514A76"/>
    <w:rsid w:val="00534CC4"/>
    <w:rsid w:val="00534FD0"/>
    <w:rsid w:val="00551F30"/>
    <w:rsid w:val="00552C8F"/>
    <w:rsid w:val="00556042"/>
    <w:rsid w:val="00562ABB"/>
    <w:rsid w:val="00564EBE"/>
    <w:rsid w:val="005713D7"/>
    <w:rsid w:val="0057678F"/>
    <w:rsid w:val="0058614E"/>
    <w:rsid w:val="00590591"/>
    <w:rsid w:val="00596353"/>
    <w:rsid w:val="00597EF7"/>
    <w:rsid w:val="005A4396"/>
    <w:rsid w:val="005B061A"/>
    <w:rsid w:val="005B65BC"/>
    <w:rsid w:val="005C4E7E"/>
    <w:rsid w:val="005D7142"/>
    <w:rsid w:val="005F24FA"/>
    <w:rsid w:val="005F362A"/>
    <w:rsid w:val="00640C67"/>
    <w:rsid w:val="00640F03"/>
    <w:rsid w:val="00653A5F"/>
    <w:rsid w:val="0066683E"/>
    <w:rsid w:val="00667F54"/>
    <w:rsid w:val="00670149"/>
    <w:rsid w:val="00670533"/>
    <w:rsid w:val="006819C0"/>
    <w:rsid w:val="006979A2"/>
    <w:rsid w:val="006B65A0"/>
    <w:rsid w:val="006B6A3D"/>
    <w:rsid w:val="006C4179"/>
    <w:rsid w:val="006D734B"/>
    <w:rsid w:val="006E7565"/>
    <w:rsid w:val="00700571"/>
    <w:rsid w:val="00702E4D"/>
    <w:rsid w:val="00712FA9"/>
    <w:rsid w:val="00713054"/>
    <w:rsid w:val="00715F66"/>
    <w:rsid w:val="00720DB9"/>
    <w:rsid w:val="007254F7"/>
    <w:rsid w:val="00730165"/>
    <w:rsid w:val="00762CFF"/>
    <w:rsid w:val="007640D3"/>
    <w:rsid w:val="00772EC7"/>
    <w:rsid w:val="007742D7"/>
    <w:rsid w:val="00776154"/>
    <w:rsid w:val="00797FD6"/>
    <w:rsid w:val="007B4085"/>
    <w:rsid w:val="007C0C2A"/>
    <w:rsid w:val="007C1060"/>
    <w:rsid w:val="007C3CA1"/>
    <w:rsid w:val="007D1E85"/>
    <w:rsid w:val="007F313D"/>
    <w:rsid w:val="007F427D"/>
    <w:rsid w:val="007F4308"/>
    <w:rsid w:val="00801C8F"/>
    <w:rsid w:val="00812139"/>
    <w:rsid w:val="00813F3F"/>
    <w:rsid w:val="0082453A"/>
    <w:rsid w:val="00835EC5"/>
    <w:rsid w:val="00847C42"/>
    <w:rsid w:val="00855E24"/>
    <w:rsid w:val="00856E0A"/>
    <w:rsid w:val="00874D0B"/>
    <w:rsid w:val="00875862"/>
    <w:rsid w:val="00881DA3"/>
    <w:rsid w:val="0089516B"/>
    <w:rsid w:val="00895F9E"/>
    <w:rsid w:val="008A687F"/>
    <w:rsid w:val="008B7F64"/>
    <w:rsid w:val="008C3B12"/>
    <w:rsid w:val="008C58A1"/>
    <w:rsid w:val="008E30AA"/>
    <w:rsid w:val="008E66FC"/>
    <w:rsid w:val="008F2916"/>
    <w:rsid w:val="00902F18"/>
    <w:rsid w:val="0090717A"/>
    <w:rsid w:val="00956C5F"/>
    <w:rsid w:val="00971C64"/>
    <w:rsid w:val="00972451"/>
    <w:rsid w:val="00977B8E"/>
    <w:rsid w:val="00984DFE"/>
    <w:rsid w:val="00992EF7"/>
    <w:rsid w:val="009C7067"/>
    <w:rsid w:val="009C7120"/>
    <w:rsid w:val="009D1D8D"/>
    <w:rsid w:val="00A26BDE"/>
    <w:rsid w:val="00A6368C"/>
    <w:rsid w:val="00A81E8C"/>
    <w:rsid w:val="00A90A04"/>
    <w:rsid w:val="00A90D06"/>
    <w:rsid w:val="00AA1117"/>
    <w:rsid w:val="00AA2F25"/>
    <w:rsid w:val="00AB0560"/>
    <w:rsid w:val="00AB470A"/>
    <w:rsid w:val="00AD5231"/>
    <w:rsid w:val="00AE527A"/>
    <w:rsid w:val="00AE7D7D"/>
    <w:rsid w:val="00AF5A5A"/>
    <w:rsid w:val="00B05DC8"/>
    <w:rsid w:val="00B12632"/>
    <w:rsid w:val="00B143C4"/>
    <w:rsid w:val="00B16B0E"/>
    <w:rsid w:val="00B21513"/>
    <w:rsid w:val="00B2329F"/>
    <w:rsid w:val="00B3735D"/>
    <w:rsid w:val="00B43AD6"/>
    <w:rsid w:val="00B476BA"/>
    <w:rsid w:val="00B53341"/>
    <w:rsid w:val="00B70AE9"/>
    <w:rsid w:val="00B725BB"/>
    <w:rsid w:val="00BA1AC5"/>
    <w:rsid w:val="00BA3896"/>
    <w:rsid w:val="00BA581B"/>
    <w:rsid w:val="00BD0995"/>
    <w:rsid w:val="00BD1486"/>
    <w:rsid w:val="00BE00BF"/>
    <w:rsid w:val="00BE7D6F"/>
    <w:rsid w:val="00BF1F22"/>
    <w:rsid w:val="00BF4F0B"/>
    <w:rsid w:val="00BF6170"/>
    <w:rsid w:val="00C06D2F"/>
    <w:rsid w:val="00C1176E"/>
    <w:rsid w:val="00C1612A"/>
    <w:rsid w:val="00C20E9B"/>
    <w:rsid w:val="00C22D77"/>
    <w:rsid w:val="00C2301D"/>
    <w:rsid w:val="00C23219"/>
    <w:rsid w:val="00C2646C"/>
    <w:rsid w:val="00C40429"/>
    <w:rsid w:val="00C43888"/>
    <w:rsid w:val="00C4511B"/>
    <w:rsid w:val="00C4767A"/>
    <w:rsid w:val="00C550C9"/>
    <w:rsid w:val="00C55F9B"/>
    <w:rsid w:val="00C72C9F"/>
    <w:rsid w:val="00C85C07"/>
    <w:rsid w:val="00C865E8"/>
    <w:rsid w:val="00C90EDC"/>
    <w:rsid w:val="00C95BDD"/>
    <w:rsid w:val="00CA12D1"/>
    <w:rsid w:val="00CB2B24"/>
    <w:rsid w:val="00CD256A"/>
    <w:rsid w:val="00CD5BDB"/>
    <w:rsid w:val="00CD6275"/>
    <w:rsid w:val="00CD998E"/>
    <w:rsid w:val="00CE2588"/>
    <w:rsid w:val="00CE4A70"/>
    <w:rsid w:val="00CF1106"/>
    <w:rsid w:val="00CF168B"/>
    <w:rsid w:val="00CF3151"/>
    <w:rsid w:val="00CF4ABB"/>
    <w:rsid w:val="00D01DAC"/>
    <w:rsid w:val="00D05F71"/>
    <w:rsid w:val="00D075BE"/>
    <w:rsid w:val="00D32423"/>
    <w:rsid w:val="00D35DD4"/>
    <w:rsid w:val="00D42220"/>
    <w:rsid w:val="00D53687"/>
    <w:rsid w:val="00D64E4C"/>
    <w:rsid w:val="00D65452"/>
    <w:rsid w:val="00D814A3"/>
    <w:rsid w:val="00D87002"/>
    <w:rsid w:val="00D97C92"/>
    <w:rsid w:val="00DB5CFC"/>
    <w:rsid w:val="00DC693B"/>
    <w:rsid w:val="00DD2286"/>
    <w:rsid w:val="00DD29F3"/>
    <w:rsid w:val="00DE1CD4"/>
    <w:rsid w:val="00DE27C0"/>
    <w:rsid w:val="00E12411"/>
    <w:rsid w:val="00E12991"/>
    <w:rsid w:val="00E17553"/>
    <w:rsid w:val="00E21A0A"/>
    <w:rsid w:val="00E23EFF"/>
    <w:rsid w:val="00E2687B"/>
    <w:rsid w:val="00E309A3"/>
    <w:rsid w:val="00E32FCB"/>
    <w:rsid w:val="00E368F9"/>
    <w:rsid w:val="00E36C63"/>
    <w:rsid w:val="00E42174"/>
    <w:rsid w:val="00E535D6"/>
    <w:rsid w:val="00E81C8F"/>
    <w:rsid w:val="00E86A23"/>
    <w:rsid w:val="00E9222C"/>
    <w:rsid w:val="00EB0DD6"/>
    <w:rsid w:val="00EB68BE"/>
    <w:rsid w:val="00ED18D6"/>
    <w:rsid w:val="00ED21C4"/>
    <w:rsid w:val="00EE6F7E"/>
    <w:rsid w:val="00EF52FF"/>
    <w:rsid w:val="00EF5B41"/>
    <w:rsid w:val="00EF6C24"/>
    <w:rsid w:val="00F03F07"/>
    <w:rsid w:val="00F04238"/>
    <w:rsid w:val="00F32EC9"/>
    <w:rsid w:val="00F40974"/>
    <w:rsid w:val="00F40C29"/>
    <w:rsid w:val="00F85B69"/>
    <w:rsid w:val="00FB15F8"/>
    <w:rsid w:val="00FC330B"/>
    <w:rsid w:val="00FD0326"/>
    <w:rsid w:val="00FD2F13"/>
    <w:rsid w:val="00FE0A0C"/>
    <w:rsid w:val="00FF6116"/>
    <w:rsid w:val="00FF713D"/>
    <w:rsid w:val="0161AF8B"/>
    <w:rsid w:val="0B6DD310"/>
    <w:rsid w:val="0EE11EF4"/>
    <w:rsid w:val="0FE8BE69"/>
    <w:rsid w:val="1BA04492"/>
    <w:rsid w:val="30B9BD3A"/>
    <w:rsid w:val="3389CF1E"/>
    <w:rsid w:val="3441BC7A"/>
    <w:rsid w:val="3986E2A8"/>
    <w:rsid w:val="3A391AA6"/>
    <w:rsid w:val="3D88326C"/>
    <w:rsid w:val="42C5B26B"/>
    <w:rsid w:val="474068E1"/>
    <w:rsid w:val="4E447546"/>
    <w:rsid w:val="50C88E39"/>
    <w:rsid w:val="579E7FDC"/>
    <w:rsid w:val="59225A19"/>
    <w:rsid w:val="5B31357F"/>
    <w:rsid w:val="5BEB2606"/>
    <w:rsid w:val="5E3C41A0"/>
    <w:rsid w:val="607FC6D0"/>
    <w:rsid w:val="62B9EB63"/>
    <w:rsid w:val="69B45F75"/>
    <w:rsid w:val="6D46DC3F"/>
    <w:rsid w:val="6FB886F0"/>
    <w:rsid w:val="70E06A8D"/>
    <w:rsid w:val="71C3BB6F"/>
    <w:rsid w:val="7331BD6A"/>
    <w:rsid w:val="74D448E5"/>
    <w:rsid w:val="76B74839"/>
    <w:rsid w:val="76C6E0FE"/>
    <w:rsid w:val="7883F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56089"/>
  <w15:chartTrackingRefBased/>
  <w15:docId w15:val="{E19A4F61-A7C7-4FC6-ADE6-2F112752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A8D8F" w:themeColor="accent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20"/>
  </w:style>
  <w:style w:type="paragraph" w:styleId="Heading1">
    <w:name w:val="heading 1"/>
    <w:basedOn w:val="Normal"/>
    <w:next w:val="Normal"/>
    <w:link w:val="Heading1Char"/>
    <w:uiPriority w:val="9"/>
    <w:qFormat/>
    <w:rsid w:val="00F40C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2B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B24"/>
  </w:style>
  <w:style w:type="paragraph" w:styleId="Footer">
    <w:name w:val="footer"/>
    <w:basedOn w:val="Normal"/>
    <w:link w:val="Foot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B24"/>
  </w:style>
  <w:style w:type="paragraph" w:styleId="Title">
    <w:name w:val="Title"/>
    <w:aliases w:val="Title Cover"/>
    <w:basedOn w:val="Normal"/>
    <w:next w:val="Normal"/>
    <w:link w:val="TitleChar"/>
    <w:uiPriority w:val="10"/>
    <w:qFormat/>
    <w:rsid w:val="0037225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372253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aliases w:val="Subtitle Cover"/>
    <w:basedOn w:val="Normal"/>
    <w:next w:val="Normal"/>
    <w:link w:val="SubtitleChar"/>
    <w:uiPriority w:val="11"/>
    <w:qFormat/>
    <w:rsid w:val="002A4459"/>
    <w:pPr>
      <w:jc w:val="center"/>
    </w:pPr>
    <w:rPr>
      <w:color w:val="FFFFFF" w:themeColor="background1"/>
      <w:sz w:val="32"/>
    </w:rPr>
  </w:style>
  <w:style w:type="character" w:customStyle="1" w:styleId="SubtitleChar">
    <w:name w:val="Subtitle Char"/>
    <w:aliases w:val="Subtitle Cover Char"/>
    <w:basedOn w:val="DefaultParagraphFont"/>
    <w:link w:val="Subtitle"/>
    <w:uiPriority w:val="11"/>
    <w:rsid w:val="002A4459"/>
    <w:rPr>
      <w:color w:val="FFFFFF" w:themeColor="background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40C29"/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42220"/>
    <w:pPr>
      <w:outlineLvl w:val="9"/>
    </w:pPr>
    <w:rPr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D422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42220"/>
    <w:rPr>
      <w:color w:val="000000" w:themeColor="hyperlink"/>
      <w:u w:val="single"/>
    </w:rPr>
  </w:style>
  <w:style w:type="paragraph" w:customStyle="1" w:styleId="BulletPointStyle">
    <w:name w:val="Bullet Point Style"/>
    <w:basedOn w:val="ListParagraph"/>
    <w:link w:val="BulletPointStyleChar"/>
    <w:qFormat/>
    <w:rsid w:val="008C58A1"/>
    <w:pPr>
      <w:ind w:left="0"/>
    </w:pPr>
    <w:rPr>
      <w:color w:val="454648" w:themeColor="accent2" w:themeShade="80"/>
    </w:rPr>
  </w:style>
  <w:style w:type="paragraph" w:customStyle="1" w:styleId="OpeningParagraph">
    <w:name w:val="Opening Paragraph"/>
    <w:basedOn w:val="Normal"/>
    <w:link w:val="OpeningParagraphChar"/>
    <w:qFormat/>
    <w:rsid w:val="008C58A1"/>
    <w:rPr>
      <w:color w:val="B7B09C" w:themeColor="accent4"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58A1"/>
  </w:style>
  <w:style w:type="character" w:customStyle="1" w:styleId="BulletPointStyleChar">
    <w:name w:val="Bullet Point Style Char"/>
    <w:basedOn w:val="ListParagraphChar"/>
    <w:link w:val="BulletPointStyle"/>
    <w:rsid w:val="008C58A1"/>
    <w:rPr>
      <w:color w:val="454648" w:themeColor="accent2" w:themeShade="80"/>
    </w:rPr>
  </w:style>
  <w:style w:type="paragraph" w:customStyle="1" w:styleId="FooterStyle">
    <w:name w:val="Footer Style"/>
    <w:basedOn w:val="Normal"/>
    <w:link w:val="FooterStyleChar"/>
    <w:qFormat/>
    <w:rsid w:val="008C58A1"/>
    <w:pPr>
      <w:spacing w:after="0"/>
    </w:pPr>
    <w:rPr>
      <w:color w:val="FFFFFF" w:themeColor="background1"/>
      <w:sz w:val="16"/>
    </w:rPr>
  </w:style>
  <w:style w:type="character" w:customStyle="1" w:styleId="OpeningParagraphChar">
    <w:name w:val="Opening Paragraph Char"/>
    <w:basedOn w:val="DefaultParagraphFont"/>
    <w:link w:val="OpeningParagraph"/>
    <w:rsid w:val="008C58A1"/>
    <w:rPr>
      <w:color w:val="B7B09C" w:themeColor="accent4"/>
      <w:sz w:val="28"/>
    </w:rPr>
  </w:style>
  <w:style w:type="table" w:styleId="TableGrid">
    <w:name w:val="Table Grid"/>
    <w:basedOn w:val="TableNormal"/>
    <w:uiPriority w:val="39"/>
    <w:rsid w:val="008C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StyleChar">
    <w:name w:val="Footer Style Char"/>
    <w:basedOn w:val="DefaultParagraphFont"/>
    <w:link w:val="FooterStyle"/>
    <w:rsid w:val="008C58A1"/>
    <w:rPr>
      <w:color w:val="FFFFFF" w:themeColor="background1"/>
      <w:sz w:val="16"/>
    </w:rPr>
  </w:style>
  <w:style w:type="table" w:styleId="GridTable4-Accent4">
    <w:name w:val="Grid Table 4 Accent 4"/>
    <w:basedOn w:val="TableNormal"/>
    <w:uiPriority w:val="49"/>
    <w:rsid w:val="008C58A1"/>
    <w:pPr>
      <w:spacing w:after="0" w:line="240" w:lineRule="auto"/>
    </w:pPr>
    <w:tblPr>
      <w:tblStyleRowBandSize w:val="1"/>
      <w:tblStyleColBandSize w:val="1"/>
      <w:tblBorders>
        <w:top w:val="single" w:sz="4" w:space="0" w:color="D3CFC3" w:themeColor="accent4" w:themeTint="99"/>
        <w:left w:val="single" w:sz="4" w:space="0" w:color="D3CFC3" w:themeColor="accent4" w:themeTint="99"/>
        <w:bottom w:val="single" w:sz="4" w:space="0" w:color="D3CFC3" w:themeColor="accent4" w:themeTint="99"/>
        <w:right w:val="single" w:sz="4" w:space="0" w:color="D3CFC3" w:themeColor="accent4" w:themeTint="99"/>
        <w:insideH w:val="single" w:sz="4" w:space="0" w:color="D3CFC3" w:themeColor="accent4" w:themeTint="99"/>
        <w:insideV w:val="single" w:sz="4" w:space="0" w:color="D3CFC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B09C" w:themeColor="accent4"/>
          <w:left w:val="single" w:sz="4" w:space="0" w:color="B7B09C" w:themeColor="accent4"/>
          <w:bottom w:val="single" w:sz="4" w:space="0" w:color="B7B09C" w:themeColor="accent4"/>
          <w:right w:val="single" w:sz="4" w:space="0" w:color="B7B09C" w:themeColor="accent4"/>
          <w:insideH w:val="nil"/>
          <w:insideV w:val="nil"/>
        </w:tcBorders>
        <w:shd w:val="clear" w:color="auto" w:fill="B7B09C" w:themeFill="accent4"/>
      </w:tcPr>
    </w:tblStylePr>
    <w:tblStylePr w:type="lastRow">
      <w:rPr>
        <w:b/>
        <w:bCs/>
      </w:rPr>
      <w:tblPr/>
      <w:tcPr>
        <w:tcBorders>
          <w:top w:val="double" w:sz="4" w:space="0" w:color="B7B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B" w:themeFill="accent4" w:themeFillTint="33"/>
      </w:tcPr>
    </w:tblStylePr>
    <w:tblStylePr w:type="band1Horz">
      <w:tblPr/>
      <w:tcPr>
        <w:shd w:val="clear" w:color="auto" w:fill="F0EFEB" w:themeFill="accent4" w:themeFillTint="33"/>
      </w:tcPr>
    </w:tblStylePr>
  </w:style>
  <w:style w:type="paragraph" w:customStyle="1" w:styleId="Subhead">
    <w:name w:val="Subhead"/>
    <w:basedOn w:val="Heading1"/>
    <w:link w:val="SubheadChar"/>
    <w:qFormat/>
    <w:rsid w:val="00C4511B"/>
    <w:rPr>
      <w:color w:val="B7B09C" w:themeColor="accent4"/>
      <w:sz w:val="28"/>
    </w:rPr>
  </w:style>
  <w:style w:type="paragraph" w:customStyle="1" w:styleId="NumberedList">
    <w:name w:val="Numbered List"/>
    <w:basedOn w:val="BulletPointStyle"/>
    <w:link w:val="NumberedListChar"/>
    <w:qFormat/>
    <w:rsid w:val="00C4511B"/>
    <w:pPr>
      <w:numPr>
        <w:numId w:val="5"/>
      </w:numPr>
    </w:pPr>
  </w:style>
  <w:style w:type="character" w:customStyle="1" w:styleId="SubheadChar">
    <w:name w:val="Subhead Char"/>
    <w:basedOn w:val="Heading1Char"/>
    <w:link w:val="Subhead"/>
    <w:rsid w:val="00C4511B"/>
    <w:rPr>
      <w:rFonts w:asciiTheme="majorHAnsi" w:eastAsiaTheme="majorEastAsia" w:hAnsiTheme="majorHAnsi" w:cstheme="majorBidi"/>
      <w:b/>
      <w:color w:val="B7B09C" w:themeColor="accent4"/>
      <w:sz w:val="28"/>
      <w:szCs w:val="32"/>
    </w:rPr>
  </w:style>
  <w:style w:type="character" w:customStyle="1" w:styleId="NumberedListChar">
    <w:name w:val="Numbered List Char"/>
    <w:basedOn w:val="BulletPointStyleChar"/>
    <w:link w:val="NumberedList"/>
    <w:rsid w:val="00C4511B"/>
    <w:rPr>
      <w:color w:val="454648" w:themeColor="accent2" w:themeShade="80"/>
    </w:rPr>
  </w:style>
  <w:style w:type="table" w:styleId="GridTable4-Accent1">
    <w:name w:val="Grid Table 4 Accent 1"/>
    <w:basedOn w:val="TableNormal"/>
    <w:uiPriority w:val="49"/>
    <w:rsid w:val="00552C8F"/>
    <w:pPr>
      <w:spacing w:after="0" w:line="240" w:lineRule="auto"/>
    </w:pPr>
    <w:tblPr>
      <w:tblStyleRowBandSize w:val="1"/>
      <w:tblStyleColBandSize w:val="1"/>
      <w:tblBorders>
        <w:top w:val="single" w:sz="4" w:space="0" w:color="81AFC5" w:themeColor="accent1" w:themeTint="99"/>
        <w:left w:val="single" w:sz="4" w:space="0" w:color="81AFC5" w:themeColor="accent1" w:themeTint="99"/>
        <w:bottom w:val="single" w:sz="4" w:space="0" w:color="81AFC5" w:themeColor="accent1" w:themeTint="99"/>
        <w:right w:val="single" w:sz="4" w:space="0" w:color="81AFC5" w:themeColor="accent1" w:themeTint="99"/>
        <w:insideH w:val="single" w:sz="4" w:space="0" w:color="81AFC5" w:themeColor="accent1" w:themeTint="99"/>
        <w:insideV w:val="single" w:sz="4" w:space="0" w:color="81AFC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748D" w:themeColor="accent1"/>
          <w:left w:val="single" w:sz="4" w:space="0" w:color="41748D" w:themeColor="accent1"/>
          <w:bottom w:val="single" w:sz="4" w:space="0" w:color="41748D" w:themeColor="accent1"/>
          <w:right w:val="single" w:sz="4" w:space="0" w:color="41748D" w:themeColor="accent1"/>
          <w:insideH w:val="nil"/>
          <w:insideV w:val="nil"/>
        </w:tcBorders>
        <w:shd w:val="clear" w:color="auto" w:fill="41748D" w:themeFill="accent1"/>
      </w:tcPr>
    </w:tblStylePr>
    <w:tblStylePr w:type="lastRow">
      <w:rPr>
        <w:b/>
        <w:bCs/>
      </w:rPr>
      <w:tblPr/>
      <w:tcPr>
        <w:tcBorders>
          <w:top w:val="double" w:sz="4" w:space="0" w:color="4174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4EB" w:themeFill="accent1" w:themeFillTint="33"/>
      </w:tcPr>
    </w:tblStylePr>
    <w:tblStylePr w:type="band1Horz">
      <w:tblPr/>
      <w:tcPr>
        <w:shd w:val="clear" w:color="auto" w:fill="D5E4EB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3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6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A2 Dominio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1748D"/>
      </a:accent1>
      <a:accent2>
        <a:srgbClr val="8A8D8F"/>
      </a:accent2>
      <a:accent3>
        <a:srgbClr val="72A39C"/>
      </a:accent3>
      <a:accent4>
        <a:srgbClr val="B7B09C"/>
      </a:accent4>
      <a:accent5>
        <a:srgbClr val="978C87"/>
      </a:accent5>
      <a:accent6>
        <a:srgbClr val="D60C8C"/>
      </a:accent6>
      <a:hlink>
        <a:srgbClr val="000000"/>
      </a:hlink>
      <a:folHlink>
        <a:srgbClr val="000000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8EA36C683CB443874EB1137344DDFD" ma:contentTypeVersion="4" ma:contentTypeDescription="Create a new document." ma:contentTypeScope="" ma:versionID="77892f9105e80a0ff58454c4899bdd15">
  <xsd:schema xmlns:xsd="http://www.w3.org/2001/XMLSchema" xmlns:xs="http://www.w3.org/2001/XMLSchema" xmlns:p="http://schemas.microsoft.com/office/2006/metadata/properties" xmlns:ns2="39001ff8-035a-49f4-97ef-6e49cd05c2a5" targetNamespace="http://schemas.microsoft.com/office/2006/metadata/properties" ma:root="true" ma:fieldsID="617ac64af74375f8e2b960b31f68f409" ns2:_="">
    <xsd:import namespace="39001ff8-035a-49f4-97ef-6e49cd05c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01ff8-035a-49f4-97ef-6e49cd05c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A698D-E86B-4075-9AF2-6358914795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B8F733-B8F7-4DDF-BBCD-DE305609A2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29C05-1199-470B-B0DF-57FC46DC49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11A9C3-BCDC-4F6A-939F-E9D626300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01ff8-035a-49f4-97ef-6e49cd05c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</dc:title>
  <dc:subject/>
  <dc:creator>WindySantoso</dc:creator>
  <cp:keywords/>
  <dc:description/>
  <cp:lastModifiedBy>Rachel Piper</cp:lastModifiedBy>
  <cp:revision>103</cp:revision>
  <cp:lastPrinted>2017-11-21T05:36:00Z</cp:lastPrinted>
  <dcterms:created xsi:type="dcterms:W3CDTF">2026-04-02T14:23:00Z</dcterms:created>
  <dcterms:modified xsi:type="dcterms:W3CDTF">2026-04-15T12:34:00Z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0x0101008A8EA36C683CB443874EB1137344DDFD</vt:lpwstr>
  </property>
  <property fmtid="{D5CDD505-2E9C-101B-9397-08002B2CF9AE}" pid="3" name="Audience1">
    <vt:lpwstr>10;#Internal|6edf9892-1556-4ab7-a359-5dc0cd1e2e05</vt:lpwstr>
  </property>
  <property fmtid="{D5CDD505-2E9C-101B-9397-08002B2CF9AE}" pid="4" name="Topic">
    <vt:lpwstr>81;#Business information|fa1aa190-f6ec-4112-b287-d926ebe1e84d</vt:lpwstr>
  </property>
  <property fmtid="{D5CDD505-2E9C-101B-9397-08002B2CF9AE}" pid="5" name="IT System">
    <vt:lpwstr/>
  </property>
  <property fmtid="{D5CDD505-2E9C-101B-9397-08002B2CF9AE}" pid="6" name="Department1">
    <vt:lpwstr>31;#Human Resources|ddb01adf-ad76-4505-b60f-b30d9232bd30</vt:lpwstr>
  </property>
  <property fmtid="{D5CDD505-2E9C-101B-9397-08002B2CF9AE}" pid="7" name="docLang">
    <vt:lpwstr>en</vt:lpwstr>
  </property>
</Properties>
</file>