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50"/>
        <w:tblW w:w="0" w:type="auto"/>
        <w:tblLayout w:type="fixed"/>
        <w:tblLook w:val="04A0" w:firstRow="1" w:lastRow="0" w:firstColumn="1" w:lastColumn="0" w:noHBand="0" w:noVBand="1"/>
      </w:tblPr>
      <w:tblGrid>
        <w:gridCol w:w="1584"/>
        <w:gridCol w:w="3528"/>
        <w:gridCol w:w="1584"/>
        <w:gridCol w:w="3456"/>
      </w:tblGrid>
      <w:tr w:rsidR="00404B71" w14:paraId="4590F08E" w14:textId="77777777" w:rsidTr="00404B71">
        <w:tc>
          <w:tcPr>
            <w:tcW w:w="1584" w:type="dxa"/>
            <w:shd w:val="clear" w:color="auto" w:fill="E8F0F3"/>
            <w:tcMar>
              <w:top w:w="100" w:type="dxa"/>
              <w:left w:w="120" w:type="dxa"/>
              <w:bottom w:w="100" w:type="dxa"/>
              <w:right w:w="120" w:type="dxa"/>
            </w:tcMar>
            <w:vAlign w:val="center"/>
          </w:tcPr>
          <w:p w14:paraId="7F9B9A10" w14:textId="77777777" w:rsidR="00404B71" w:rsidRDefault="00404B71" w:rsidP="00404B71">
            <w:pPr>
              <w:spacing w:after="0"/>
            </w:pPr>
            <w:r>
              <w:rPr>
                <w:b/>
                <w:color w:val="41748D"/>
              </w:rPr>
              <w:t>Job title</w:t>
            </w:r>
          </w:p>
        </w:tc>
        <w:tc>
          <w:tcPr>
            <w:tcW w:w="3528" w:type="dxa"/>
            <w:tcMar>
              <w:top w:w="100" w:type="dxa"/>
              <w:left w:w="120" w:type="dxa"/>
              <w:bottom w:w="100" w:type="dxa"/>
              <w:right w:w="120" w:type="dxa"/>
            </w:tcMar>
            <w:vAlign w:val="center"/>
          </w:tcPr>
          <w:p w14:paraId="0F724762" w14:textId="77777777" w:rsidR="00404B71" w:rsidRDefault="00404B71" w:rsidP="00404B71">
            <w:pPr>
              <w:spacing w:after="0"/>
            </w:pPr>
            <w:r>
              <w:t>ASB &amp; Safeguarding Lead</w:t>
            </w:r>
          </w:p>
        </w:tc>
        <w:tc>
          <w:tcPr>
            <w:tcW w:w="1584" w:type="dxa"/>
            <w:shd w:val="clear" w:color="auto" w:fill="E8F0F3"/>
            <w:tcMar>
              <w:top w:w="100" w:type="dxa"/>
              <w:left w:w="120" w:type="dxa"/>
              <w:bottom w:w="100" w:type="dxa"/>
              <w:right w:w="120" w:type="dxa"/>
            </w:tcMar>
            <w:vAlign w:val="center"/>
          </w:tcPr>
          <w:p w14:paraId="2E293FE9" w14:textId="77777777" w:rsidR="00404B71" w:rsidRDefault="00404B71" w:rsidP="00404B71">
            <w:pPr>
              <w:spacing w:after="0"/>
            </w:pPr>
            <w:r>
              <w:rPr>
                <w:b/>
                <w:color w:val="41748D"/>
              </w:rPr>
              <w:t>Job number</w:t>
            </w:r>
          </w:p>
        </w:tc>
        <w:tc>
          <w:tcPr>
            <w:tcW w:w="3456" w:type="dxa"/>
            <w:tcMar>
              <w:top w:w="100" w:type="dxa"/>
              <w:left w:w="120" w:type="dxa"/>
              <w:bottom w:w="100" w:type="dxa"/>
              <w:right w:w="120" w:type="dxa"/>
            </w:tcMar>
            <w:vAlign w:val="center"/>
          </w:tcPr>
          <w:p w14:paraId="7F85A828" w14:textId="77777777" w:rsidR="00404B71" w:rsidRDefault="00404B71" w:rsidP="00404B71">
            <w:pPr>
              <w:spacing w:after="0"/>
            </w:pPr>
            <w:r>
              <w:t>[Insert]</w:t>
            </w:r>
          </w:p>
        </w:tc>
      </w:tr>
      <w:tr w:rsidR="00404B71" w14:paraId="65BCBC1D" w14:textId="77777777" w:rsidTr="00404B71">
        <w:tc>
          <w:tcPr>
            <w:tcW w:w="1584" w:type="dxa"/>
            <w:shd w:val="clear" w:color="auto" w:fill="E8F0F3"/>
            <w:tcMar>
              <w:top w:w="100" w:type="dxa"/>
              <w:left w:w="120" w:type="dxa"/>
              <w:bottom w:w="100" w:type="dxa"/>
              <w:right w:w="120" w:type="dxa"/>
            </w:tcMar>
            <w:vAlign w:val="center"/>
          </w:tcPr>
          <w:p w14:paraId="64695252" w14:textId="77777777" w:rsidR="00404B71" w:rsidRDefault="00404B71" w:rsidP="00404B71">
            <w:pPr>
              <w:spacing w:after="0"/>
            </w:pPr>
            <w:r>
              <w:rPr>
                <w:b/>
                <w:color w:val="41748D"/>
              </w:rPr>
              <w:t>Grade</w:t>
            </w:r>
          </w:p>
        </w:tc>
        <w:tc>
          <w:tcPr>
            <w:tcW w:w="3528" w:type="dxa"/>
            <w:tcMar>
              <w:top w:w="100" w:type="dxa"/>
              <w:left w:w="120" w:type="dxa"/>
              <w:bottom w:w="100" w:type="dxa"/>
              <w:right w:w="120" w:type="dxa"/>
            </w:tcMar>
            <w:vAlign w:val="center"/>
          </w:tcPr>
          <w:p w14:paraId="378812B8" w14:textId="77777777" w:rsidR="00404B71" w:rsidRDefault="00404B71" w:rsidP="00404B71">
            <w:pPr>
              <w:spacing w:after="0"/>
            </w:pPr>
            <w:r>
              <w:t>10 HC</w:t>
            </w:r>
          </w:p>
        </w:tc>
        <w:tc>
          <w:tcPr>
            <w:tcW w:w="1584" w:type="dxa"/>
            <w:shd w:val="clear" w:color="auto" w:fill="E8F0F3"/>
            <w:tcMar>
              <w:top w:w="100" w:type="dxa"/>
              <w:left w:w="120" w:type="dxa"/>
              <w:bottom w:w="100" w:type="dxa"/>
              <w:right w:w="120" w:type="dxa"/>
            </w:tcMar>
            <w:vAlign w:val="center"/>
          </w:tcPr>
          <w:p w14:paraId="7A42EB24" w14:textId="77777777" w:rsidR="00404B71" w:rsidRDefault="00404B71" w:rsidP="00404B71">
            <w:pPr>
              <w:spacing w:after="0"/>
            </w:pPr>
            <w:r>
              <w:rPr>
                <w:b/>
                <w:color w:val="41748D"/>
              </w:rPr>
              <w:t>Directorate</w:t>
            </w:r>
          </w:p>
        </w:tc>
        <w:tc>
          <w:tcPr>
            <w:tcW w:w="3456" w:type="dxa"/>
            <w:tcMar>
              <w:top w:w="100" w:type="dxa"/>
              <w:left w:w="120" w:type="dxa"/>
              <w:bottom w:w="100" w:type="dxa"/>
              <w:right w:w="120" w:type="dxa"/>
            </w:tcMar>
            <w:vAlign w:val="center"/>
          </w:tcPr>
          <w:p w14:paraId="7443BD29" w14:textId="77777777" w:rsidR="00404B71" w:rsidRDefault="00404B71" w:rsidP="00404B71">
            <w:pPr>
              <w:spacing w:after="0"/>
            </w:pPr>
            <w:r>
              <w:t>Customer</w:t>
            </w:r>
          </w:p>
        </w:tc>
      </w:tr>
      <w:tr w:rsidR="00404B71" w14:paraId="49441BD8" w14:textId="77777777" w:rsidTr="00404B71">
        <w:tc>
          <w:tcPr>
            <w:tcW w:w="1584" w:type="dxa"/>
            <w:shd w:val="clear" w:color="auto" w:fill="E8F0F3"/>
            <w:tcMar>
              <w:top w:w="100" w:type="dxa"/>
              <w:left w:w="120" w:type="dxa"/>
              <w:bottom w:w="100" w:type="dxa"/>
              <w:right w:w="120" w:type="dxa"/>
            </w:tcMar>
            <w:vAlign w:val="center"/>
          </w:tcPr>
          <w:p w14:paraId="148985DF" w14:textId="77777777" w:rsidR="00404B71" w:rsidRDefault="00404B71" w:rsidP="00404B71">
            <w:pPr>
              <w:spacing w:after="0"/>
            </w:pPr>
            <w:r>
              <w:rPr>
                <w:b/>
                <w:color w:val="41748D"/>
              </w:rPr>
              <w:t>Department</w:t>
            </w:r>
          </w:p>
        </w:tc>
        <w:tc>
          <w:tcPr>
            <w:tcW w:w="3528" w:type="dxa"/>
            <w:tcMar>
              <w:top w:w="100" w:type="dxa"/>
              <w:left w:w="120" w:type="dxa"/>
              <w:bottom w:w="100" w:type="dxa"/>
              <w:right w:w="120" w:type="dxa"/>
            </w:tcMar>
            <w:vAlign w:val="center"/>
          </w:tcPr>
          <w:p w14:paraId="7AE16D9C" w14:textId="77777777" w:rsidR="00404B71" w:rsidRDefault="00404B71" w:rsidP="00404B71">
            <w:pPr>
              <w:spacing w:after="0"/>
            </w:pPr>
            <w:r>
              <w:t>Customer &amp; Communities</w:t>
            </w:r>
          </w:p>
        </w:tc>
        <w:tc>
          <w:tcPr>
            <w:tcW w:w="1584" w:type="dxa"/>
            <w:shd w:val="clear" w:color="auto" w:fill="E8F0F3"/>
            <w:tcMar>
              <w:top w:w="100" w:type="dxa"/>
              <w:left w:w="120" w:type="dxa"/>
              <w:bottom w:w="100" w:type="dxa"/>
              <w:right w:w="120" w:type="dxa"/>
            </w:tcMar>
            <w:vAlign w:val="center"/>
          </w:tcPr>
          <w:p w14:paraId="35370351" w14:textId="77777777" w:rsidR="00404B71" w:rsidRDefault="00404B71" w:rsidP="00404B71">
            <w:pPr>
              <w:spacing w:after="0"/>
            </w:pPr>
            <w:r>
              <w:rPr>
                <w:b/>
                <w:color w:val="41748D"/>
              </w:rPr>
              <w:t>Reports to</w:t>
            </w:r>
          </w:p>
        </w:tc>
        <w:tc>
          <w:tcPr>
            <w:tcW w:w="3456" w:type="dxa"/>
            <w:tcMar>
              <w:top w:w="100" w:type="dxa"/>
              <w:left w:w="120" w:type="dxa"/>
              <w:bottom w:w="100" w:type="dxa"/>
              <w:right w:w="120" w:type="dxa"/>
            </w:tcMar>
            <w:vAlign w:val="center"/>
          </w:tcPr>
          <w:p w14:paraId="1A8707D4" w14:textId="77777777" w:rsidR="00404B71" w:rsidRDefault="00404B71" w:rsidP="00404B71">
            <w:pPr>
              <w:spacing w:after="0"/>
            </w:pPr>
            <w:r>
              <w:t>Head of Intensive Customer Support</w:t>
            </w:r>
          </w:p>
        </w:tc>
      </w:tr>
      <w:tr w:rsidR="00404B71" w14:paraId="6B5AA93E" w14:textId="77777777" w:rsidTr="00404B71">
        <w:tc>
          <w:tcPr>
            <w:tcW w:w="1584" w:type="dxa"/>
            <w:shd w:val="clear" w:color="auto" w:fill="E8F0F3"/>
            <w:tcMar>
              <w:top w:w="100" w:type="dxa"/>
              <w:left w:w="120" w:type="dxa"/>
              <w:bottom w:w="100" w:type="dxa"/>
              <w:right w:w="120" w:type="dxa"/>
            </w:tcMar>
            <w:vAlign w:val="center"/>
          </w:tcPr>
          <w:p w14:paraId="54ED006A" w14:textId="77777777" w:rsidR="00404B71" w:rsidRDefault="00404B71" w:rsidP="00404B71">
            <w:pPr>
              <w:spacing w:after="0"/>
            </w:pPr>
            <w:r>
              <w:rPr>
                <w:b/>
                <w:color w:val="41748D"/>
              </w:rPr>
              <w:t>Date effective</w:t>
            </w:r>
          </w:p>
        </w:tc>
        <w:tc>
          <w:tcPr>
            <w:tcW w:w="3528" w:type="dxa"/>
            <w:tcMar>
              <w:top w:w="100" w:type="dxa"/>
              <w:left w:w="120" w:type="dxa"/>
              <w:bottom w:w="100" w:type="dxa"/>
              <w:right w:w="120" w:type="dxa"/>
            </w:tcMar>
            <w:vAlign w:val="center"/>
          </w:tcPr>
          <w:p w14:paraId="2335BF45" w14:textId="77777777" w:rsidR="00404B71" w:rsidRDefault="00404B71" w:rsidP="00404B71">
            <w:pPr>
              <w:spacing w:after="0"/>
            </w:pPr>
            <w:r>
              <w:t>01/09/2026</w:t>
            </w:r>
          </w:p>
        </w:tc>
        <w:tc>
          <w:tcPr>
            <w:tcW w:w="1584" w:type="dxa"/>
            <w:shd w:val="clear" w:color="auto" w:fill="E8F0F3"/>
            <w:tcMar>
              <w:top w:w="100" w:type="dxa"/>
              <w:left w:w="120" w:type="dxa"/>
              <w:bottom w:w="100" w:type="dxa"/>
              <w:right w:w="120" w:type="dxa"/>
            </w:tcMar>
            <w:vAlign w:val="center"/>
          </w:tcPr>
          <w:p w14:paraId="5FF78EF5" w14:textId="77777777" w:rsidR="00404B71" w:rsidRDefault="00404B71" w:rsidP="00404B71">
            <w:pPr>
              <w:spacing w:after="0"/>
            </w:pPr>
            <w:r>
              <w:rPr>
                <w:b/>
                <w:color w:val="41748D"/>
              </w:rPr>
              <w:t>Salary band</w:t>
            </w:r>
          </w:p>
        </w:tc>
        <w:tc>
          <w:tcPr>
            <w:tcW w:w="3456" w:type="dxa"/>
            <w:tcMar>
              <w:top w:w="100" w:type="dxa"/>
              <w:left w:w="120" w:type="dxa"/>
              <w:bottom w:w="100" w:type="dxa"/>
              <w:right w:w="120" w:type="dxa"/>
            </w:tcMar>
            <w:vAlign w:val="center"/>
          </w:tcPr>
          <w:p w14:paraId="3734457D" w14:textId="261E5A7F" w:rsidR="00404B71" w:rsidRDefault="00404B71" w:rsidP="00404B71">
            <w:pPr>
              <w:spacing w:after="0"/>
            </w:pPr>
          </w:p>
        </w:tc>
      </w:tr>
    </w:tbl>
    <w:p w14:paraId="01F386C4" w14:textId="77777777" w:rsidR="00D70341" w:rsidRDefault="00E27AEC">
      <w:pPr>
        <w:spacing w:after="160"/>
      </w:pPr>
      <w:r>
        <w:rPr>
          <w:b/>
          <w:color w:val="41748D"/>
          <w:sz w:val="44"/>
        </w:rPr>
        <w:t>Job description</w:t>
      </w:r>
    </w:p>
    <w:p w14:paraId="1EDE2925" w14:textId="77777777" w:rsidR="00D70341" w:rsidRDefault="00D70341">
      <w:pPr>
        <w:spacing w:after="20"/>
      </w:pPr>
    </w:p>
    <w:tbl>
      <w:tblPr>
        <w:tblW w:w="0" w:type="auto"/>
        <w:tblLayout w:type="fixed"/>
        <w:tblLook w:val="04A0" w:firstRow="1" w:lastRow="0" w:firstColumn="1" w:lastColumn="0" w:noHBand="0" w:noVBand="1"/>
      </w:tblPr>
      <w:tblGrid>
        <w:gridCol w:w="10224"/>
      </w:tblGrid>
      <w:tr w:rsidR="00D70341" w14:paraId="7FC8A83E" w14:textId="77777777" w:rsidTr="00404B71">
        <w:tc>
          <w:tcPr>
            <w:tcW w:w="10224" w:type="dxa"/>
            <w:shd w:val="clear" w:color="auto" w:fill="41748D"/>
            <w:tcMar>
              <w:top w:w="100" w:type="dxa"/>
              <w:left w:w="120" w:type="dxa"/>
              <w:bottom w:w="100" w:type="dxa"/>
              <w:right w:w="120" w:type="dxa"/>
            </w:tcMar>
            <w:vAlign w:val="center"/>
          </w:tcPr>
          <w:p w14:paraId="4BDD31B4" w14:textId="77777777" w:rsidR="00D70341" w:rsidRDefault="00E27AEC">
            <w:pPr>
              <w:spacing w:after="0"/>
            </w:pPr>
            <w:r>
              <w:rPr>
                <w:b/>
                <w:color w:val="FFFFFF"/>
                <w:sz w:val="21"/>
              </w:rPr>
              <w:t>Purpose</w:t>
            </w:r>
          </w:p>
        </w:tc>
      </w:tr>
    </w:tbl>
    <w:p w14:paraId="4FEB5B44" w14:textId="77777777" w:rsidR="00D70341" w:rsidRDefault="00D70341">
      <w:pPr>
        <w:spacing w:after="20"/>
      </w:pPr>
    </w:p>
    <w:tbl>
      <w:tblPr>
        <w:tblW w:w="0" w:type="auto"/>
        <w:tblLook w:val="04A0" w:firstRow="1" w:lastRow="0" w:firstColumn="1" w:lastColumn="0" w:noHBand="0" w:noVBand="1"/>
      </w:tblPr>
      <w:tblGrid>
        <w:gridCol w:w="10224"/>
      </w:tblGrid>
      <w:tr w:rsidR="00D70341" w14:paraId="47CFDA52" w14:textId="77777777">
        <w:tc>
          <w:tcPr>
            <w:tcW w:w="10224" w:type="dxa"/>
            <w:tcMar>
              <w:top w:w="130" w:type="dxa"/>
              <w:left w:w="150" w:type="dxa"/>
              <w:bottom w:w="130" w:type="dxa"/>
              <w:right w:w="150" w:type="dxa"/>
            </w:tcMar>
          </w:tcPr>
          <w:p w14:paraId="655C1AB4" w14:textId="77777777" w:rsidR="008501ED" w:rsidRPr="008501ED" w:rsidRDefault="008501ED" w:rsidP="008501ED">
            <w:pPr>
              <w:spacing w:after="0"/>
              <w:rPr>
                <w:lang w:val="en-GB"/>
              </w:rPr>
            </w:pPr>
            <w:r w:rsidRPr="008501ED">
              <w:rPr>
                <w:lang w:val="en-GB"/>
              </w:rPr>
              <w:t>To provide strategic leadership, professional assurance and expert oversight for Anti-Social Behaviour (ASB) and Safeguarding services across all tenures and customer groups. The role will establish and maintain a proactive, data-led and trauma-informed operating model that promotes safer communities, protects vulnerable customers, improves tenancy sustainment and improves customer satisfaction. The postholder will set strategy, service standards, governance frameworks and performance expectations whilst leading on complex, high-risk cases and ensuring robust safeguarding and ASB practice across the organisation</w:t>
            </w:r>
          </w:p>
          <w:p w14:paraId="13192C94" w14:textId="1C618C9D" w:rsidR="00D70341" w:rsidRDefault="00D70341">
            <w:pPr>
              <w:spacing w:after="0"/>
            </w:pPr>
          </w:p>
        </w:tc>
      </w:tr>
    </w:tbl>
    <w:p w14:paraId="0BF74A3E" w14:textId="77777777" w:rsidR="00D70341" w:rsidRDefault="00D70341">
      <w:pPr>
        <w:spacing w:after="20"/>
      </w:pPr>
    </w:p>
    <w:tbl>
      <w:tblPr>
        <w:tblW w:w="0" w:type="auto"/>
        <w:tblLayout w:type="fixed"/>
        <w:tblLook w:val="04A0" w:firstRow="1" w:lastRow="0" w:firstColumn="1" w:lastColumn="0" w:noHBand="0" w:noVBand="1"/>
      </w:tblPr>
      <w:tblGrid>
        <w:gridCol w:w="10224"/>
      </w:tblGrid>
      <w:tr w:rsidR="00D70341" w14:paraId="638EC5E7" w14:textId="77777777" w:rsidTr="00404B71">
        <w:tc>
          <w:tcPr>
            <w:tcW w:w="10224" w:type="dxa"/>
            <w:shd w:val="clear" w:color="auto" w:fill="41748D"/>
            <w:tcMar>
              <w:top w:w="100" w:type="dxa"/>
              <w:left w:w="120" w:type="dxa"/>
              <w:bottom w:w="100" w:type="dxa"/>
              <w:right w:w="120" w:type="dxa"/>
            </w:tcMar>
            <w:vAlign w:val="center"/>
          </w:tcPr>
          <w:p w14:paraId="28E7E6D2" w14:textId="77777777" w:rsidR="00D70341" w:rsidRDefault="00E27AEC">
            <w:pPr>
              <w:spacing w:after="0"/>
            </w:pPr>
            <w:r>
              <w:rPr>
                <w:b/>
                <w:color w:val="FFFFFF"/>
                <w:sz w:val="21"/>
              </w:rPr>
              <w:t>Key responsibilities / deliverables</w:t>
            </w:r>
          </w:p>
        </w:tc>
      </w:tr>
    </w:tbl>
    <w:p w14:paraId="774B10EC" w14:textId="77777777" w:rsidR="00D70341" w:rsidRDefault="00D70341">
      <w:pPr>
        <w:spacing w:after="20"/>
      </w:pPr>
    </w:p>
    <w:tbl>
      <w:tblPr>
        <w:tblW w:w="0" w:type="auto"/>
        <w:tblLook w:val="04A0" w:firstRow="1" w:lastRow="0" w:firstColumn="1" w:lastColumn="0" w:noHBand="0" w:noVBand="1"/>
      </w:tblPr>
      <w:tblGrid>
        <w:gridCol w:w="10224"/>
      </w:tblGrid>
      <w:tr w:rsidR="00D70341" w:rsidRPr="00DB3418" w14:paraId="5EB43726" w14:textId="77777777">
        <w:tc>
          <w:tcPr>
            <w:tcW w:w="10224" w:type="dxa"/>
            <w:tcMar>
              <w:top w:w="100" w:type="dxa"/>
              <w:left w:w="150" w:type="dxa"/>
              <w:bottom w:w="100" w:type="dxa"/>
              <w:right w:w="150" w:type="dxa"/>
            </w:tcMar>
          </w:tcPr>
          <w:p w14:paraId="15D51E0E" w14:textId="77777777" w:rsidR="00D70341" w:rsidRDefault="00D70341"/>
          <w:p w14:paraId="76112DF8" w14:textId="77777777" w:rsidR="008501ED" w:rsidRPr="008501ED" w:rsidRDefault="008501ED" w:rsidP="008501ED">
            <w:pPr>
              <w:keepNext/>
              <w:spacing w:before="100" w:after="40"/>
              <w:rPr>
                <w:b/>
                <w:color w:val="41748D"/>
                <w:lang w:val="en-GB"/>
              </w:rPr>
            </w:pPr>
            <w:r w:rsidRPr="008501ED">
              <w:rPr>
                <w:b/>
                <w:color w:val="41748D"/>
                <w:lang w:val="en-GB"/>
              </w:rPr>
              <w:t>ASB and safeguarding strategy and operating model</w:t>
            </w:r>
          </w:p>
          <w:p w14:paraId="7A38F254" w14:textId="77777777" w:rsidR="000A5287" w:rsidRPr="000A5287" w:rsidRDefault="000A5287" w:rsidP="000A5287">
            <w:pPr>
              <w:pStyle w:val="ListBullet"/>
              <w:rPr>
                <w:lang w:val="en-GB"/>
              </w:rPr>
            </w:pPr>
            <w:r w:rsidRPr="000A5287">
              <w:rPr>
                <w:lang w:val="en-GB"/>
              </w:rPr>
              <w:t>Lead the development and delivery of the ASB and Safeguarding strategy, ensuring alignment with organisational objectives, customer priorities and the Intensive Support framework.</w:t>
            </w:r>
          </w:p>
          <w:p w14:paraId="75B567D7" w14:textId="77777777" w:rsidR="000A5287" w:rsidRPr="000A5287" w:rsidRDefault="000A5287" w:rsidP="000A5287">
            <w:pPr>
              <w:pStyle w:val="ListBullet"/>
              <w:rPr>
                <w:lang w:val="en-GB"/>
              </w:rPr>
            </w:pPr>
            <w:r w:rsidRPr="000A5287">
              <w:rPr>
                <w:lang w:val="en-GB"/>
              </w:rPr>
              <w:t>Develop and maintain policies, procedures, pathways and toolkits that provide consistent and effective ASB and safeguarding practice across all tenures.</w:t>
            </w:r>
          </w:p>
          <w:p w14:paraId="4B5D8F87" w14:textId="77777777" w:rsidR="000A5287" w:rsidRPr="000A5287" w:rsidRDefault="000A5287" w:rsidP="000A5287">
            <w:pPr>
              <w:pStyle w:val="ListBullet"/>
              <w:rPr>
                <w:lang w:val="en-GB"/>
              </w:rPr>
            </w:pPr>
            <w:r w:rsidRPr="000A5287">
              <w:rPr>
                <w:lang w:val="en-GB"/>
              </w:rPr>
              <w:t>Ensure policies and procedures support right-first-time delivery and clearly define legal routes and interventions across tenancy, leasehold, PRS, licence and specialist housing arrangements.</w:t>
            </w:r>
          </w:p>
          <w:p w14:paraId="5F580196" w14:textId="77777777" w:rsidR="000A5287" w:rsidRPr="000A5287" w:rsidRDefault="000A5287" w:rsidP="000A5287">
            <w:pPr>
              <w:pStyle w:val="ListBullet"/>
              <w:rPr>
                <w:lang w:val="en-GB"/>
              </w:rPr>
            </w:pPr>
            <w:r w:rsidRPr="000A5287">
              <w:rPr>
                <w:lang w:val="en-GB"/>
              </w:rPr>
              <w:t>Embed a trauma-informed and strengths-based approach that reduces harm, improves customer trust and supports tenancy sustainment.</w:t>
            </w:r>
          </w:p>
          <w:p w14:paraId="4E41C5A3" w14:textId="77777777" w:rsidR="000A5287" w:rsidRPr="000A5287" w:rsidRDefault="000A5287" w:rsidP="000A5287">
            <w:pPr>
              <w:pStyle w:val="ListBullet"/>
              <w:rPr>
                <w:lang w:val="en-GB"/>
              </w:rPr>
            </w:pPr>
            <w:r w:rsidRPr="000A5287">
              <w:rPr>
                <w:lang w:val="en-GB"/>
              </w:rPr>
              <w:t>Ensure service standards, KPIs, TSMs and operational controls are embedded and regularly reviewed through governance arrangements.</w:t>
            </w:r>
          </w:p>
          <w:p w14:paraId="4B84F42F" w14:textId="77777777" w:rsidR="000A5287" w:rsidRPr="000A5287" w:rsidRDefault="000A5287" w:rsidP="000A5287">
            <w:pPr>
              <w:pStyle w:val="ListBullet"/>
            </w:pPr>
            <w:r w:rsidRPr="000A5287">
              <w:rPr>
                <w:lang w:val="en-GB"/>
              </w:rPr>
              <w:t>Provide strategic leadership on emerging risks, legislative developments and sector best practice.</w:t>
            </w:r>
          </w:p>
          <w:p w14:paraId="1D1A3325" w14:textId="2BD413BF" w:rsidR="00DD288F" w:rsidRPr="00DB3418" w:rsidRDefault="00E27AEC">
            <w:pPr>
              <w:keepNext/>
              <w:spacing w:before="100" w:after="40"/>
              <w:rPr>
                <w:b/>
                <w:color w:val="41748D"/>
              </w:rPr>
            </w:pPr>
            <w:r>
              <w:rPr>
                <w:b/>
                <w:color w:val="41748D"/>
              </w:rPr>
              <w:lastRenderedPageBreak/>
              <w:t>Data, systems and performance</w:t>
            </w:r>
          </w:p>
          <w:p w14:paraId="60C19549" w14:textId="77777777" w:rsidR="00DD288F" w:rsidRDefault="00DD288F" w:rsidP="00DD288F">
            <w:pPr>
              <w:pStyle w:val="ListBullet"/>
            </w:pPr>
            <w:r>
              <w:t>Develop and own performance dashboards covering ASB response times, case resolution, repeat incidents, victim satisfaction, safeguarding outcomes, audit findings and service effectiveness.</w:t>
            </w:r>
          </w:p>
          <w:p w14:paraId="7D88EAFB" w14:textId="77777777" w:rsidR="00DD288F" w:rsidRDefault="00DD288F" w:rsidP="00DD288F">
            <w:pPr>
              <w:pStyle w:val="ListBullet"/>
            </w:pPr>
            <w:r>
              <w:t>Use customer insight, operational data and trend analysis to identify risks and opportunities for service improvement.</w:t>
            </w:r>
          </w:p>
          <w:p w14:paraId="08AB9ABE" w14:textId="77777777" w:rsidR="00DD288F" w:rsidRDefault="00DD288F" w:rsidP="00DD288F">
            <w:pPr>
              <w:pStyle w:val="ListBullet"/>
            </w:pPr>
            <w:r>
              <w:t>Lead the development of real-time reporting and management information which provides visibility of caseloads, interventions, risks and outcomes.</w:t>
            </w:r>
          </w:p>
          <w:p w14:paraId="3A5C32BB" w14:textId="77777777" w:rsidR="00DD288F" w:rsidRDefault="00DD288F" w:rsidP="00DD288F">
            <w:pPr>
              <w:pStyle w:val="ListBullet"/>
            </w:pPr>
            <w:r>
              <w:t>Ensure data quality, compliance and effective use of case management systems to support performance management and decision making.</w:t>
            </w:r>
          </w:p>
          <w:p w14:paraId="04E80C70" w14:textId="77777777" w:rsidR="00DD288F" w:rsidRDefault="00DD288F" w:rsidP="00DD288F">
            <w:pPr>
              <w:pStyle w:val="ListBullet"/>
            </w:pPr>
            <w:r>
              <w:t xml:space="preserve">Produce evidence-based reports and performance updates for governance forums, leadership teams and </w:t>
            </w:r>
            <w:proofErr w:type="spellStart"/>
            <w:r>
              <w:t>organisational</w:t>
            </w:r>
            <w:proofErr w:type="spellEnd"/>
            <w:r>
              <w:t xml:space="preserve"> stakeholders</w:t>
            </w:r>
          </w:p>
          <w:p w14:paraId="7607A05D" w14:textId="77777777" w:rsidR="00DD288F" w:rsidRPr="00DD288F" w:rsidRDefault="00DD288F" w:rsidP="00DD288F">
            <w:pPr>
              <w:pStyle w:val="ListBullet"/>
              <w:numPr>
                <w:ilvl w:val="0"/>
                <w:numId w:val="0"/>
              </w:numPr>
              <w:ind w:left="360"/>
            </w:pPr>
          </w:p>
          <w:p w14:paraId="7C53409E" w14:textId="77777777" w:rsidR="00DD288F" w:rsidRPr="00DD288F" w:rsidRDefault="00DD288F" w:rsidP="00DD288F">
            <w:pPr>
              <w:pStyle w:val="ListBullet"/>
              <w:numPr>
                <w:ilvl w:val="0"/>
                <w:numId w:val="0"/>
              </w:numPr>
              <w:spacing w:after="60"/>
              <w:ind w:left="360" w:hanging="360"/>
              <w:rPr>
                <w:b/>
                <w:color w:val="41748D"/>
                <w:lang w:val="en-GB"/>
              </w:rPr>
            </w:pPr>
            <w:r w:rsidRPr="00DD288F">
              <w:rPr>
                <w:b/>
                <w:color w:val="41748D"/>
                <w:lang w:val="en-GB"/>
              </w:rPr>
              <w:t>Governance, assurance and risk</w:t>
            </w:r>
          </w:p>
          <w:p w14:paraId="72C2A55B" w14:textId="77777777" w:rsidR="007017F6" w:rsidRPr="007017F6" w:rsidRDefault="007017F6" w:rsidP="007017F6">
            <w:pPr>
              <w:pStyle w:val="ListBullet"/>
              <w:spacing w:after="60"/>
            </w:pPr>
            <w:r w:rsidRPr="007017F6">
              <w:t>Maintain an integrated ASB and safeguarding risk framework, ensuring risks, controls and mitigation plans are monitored and reviewed.</w:t>
            </w:r>
          </w:p>
          <w:p w14:paraId="304E8D72" w14:textId="77777777" w:rsidR="007017F6" w:rsidRPr="007017F6" w:rsidRDefault="007017F6" w:rsidP="007017F6">
            <w:pPr>
              <w:pStyle w:val="ListBullet"/>
              <w:spacing w:after="60"/>
            </w:pPr>
            <w:r w:rsidRPr="007017F6">
              <w:t>Lead audits, quality assurance reviews and thematic assessments to improve service delivery and compliance.</w:t>
            </w:r>
          </w:p>
          <w:p w14:paraId="50950BC8" w14:textId="77777777" w:rsidR="007017F6" w:rsidRPr="007017F6" w:rsidRDefault="007017F6" w:rsidP="007017F6">
            <w:pPr>
              <w:pStyle w:val="ListBullet"/>
              <w:spacing w:after="60"/>
            </w:pPr>
            <w:r w:rsidRPr="007017F6">
              <w:t xml:space="preserve">Ensure compliance with consumer standards, Ombudsman expectations, safeguarding legislation, GDPR and </w:t>
            </w:r>
            <w:proofErr w:type="spellStart"/>
            <w:r w:rsidRPr="007017F6">
              <w:t>organisational</w:t>
            </w:r>
            <w:proofErr w:type="spellEnd"/>
            <w:r w:rsidRPr="007017F6">
              <w:t xml:space="preserve"> governance requirements.</w:t>
            </w:r>
          </w:p>
          <w:p w14:paraId="00F1C86F" w14:textId="77777777" w:rsidR="007017F6" w:rsidRDefault="007017F6" w:rsidP="007017F6">
            <w:pPr>
              <w:pStyle w:val="ListBullet"/>
              <w:spacing w:after="60"/>
            </w:pPr>
            <w:r w:rsidRPr="007017F6">
              <w:t>Oversee complaint responses, assurance activity and improvement actions relating to ASB and safeguarding services.</w:t>
            </w:r>
          </w:p>
          <w:p w14:paraId="7835D707" w14:textId="77777777" w:rsidR="007017F6" w:rsidRPr="007017F6" w:rsidRDefault="007017F6" w:rsidP="007017F6">
            <w:pPr>
              <w:pStyle w:val="ListBullet"/>
              <w:numPr>
                <w:ilvl w:val="0"/>
                <w:numId w:val="0"/>
              </w:numPr>
              <w:spacing w:after="60"/>
            </w:pPr>
          </w:p>
          <w:p w14:paraId="7DB4355E" w14:textId="77777777" w:rsidR="007017F6" w:rsidRDefault="007017F6" w:rsidP="007017F6">
            <w:pPr>
              <w:pStyle w:val="ListBullet"/>
              <w:numPr>
                <w:ilvl w:val="0"/>
                <w:numId w:val="0"/>
              </w:numPr>
              <w:spacing w:after="60"/>
              <w:ind w:left="360" w:hanging="360"/>
              <w:rPr>
                <w:b/>
                <w:color w:val="41748D"/>
                <w:sz w:val="19"/>
              </w:rPr>
            </w:pPr>
          </w:p>
          <w:p w14:paraId="17AC2EA7" w14:textId="77777777" w:rsidR="007017F6" w:rsidRDefault="007017F6" w:rsidP="007017F6">
            <w:pPr>
              <w:pStyle w:val="ListBullet"/>
              <w:numPr>
                <w:ilvl w:val="0"/>
                <w:numId w:val="0"/>
              </w:numPr>
              <w:spacing w:after="60"/>
              <w:ind w:left="360" w:hanging="360"/>
              <w:rPr>
                <w:b/>
                <w:color w:val="41748D"/>
                <w:sz w:val="19"/>
              </w:rPr>
            </w:pPr>
            <w:r w:rsidRPr="007017F6">
              <w:rPr>
                <w:b/>
                <w:color w:val="41748D"/>
                <w:sz w:val="19"/>
              </w:rPr>
              <w:t>Complex casework and professional practice</w:t>
            </w:r>
            <w:r>
              <w:rPr>
                <w:b/>
                <w:color w:val="41748D"/>
                <w:sz w:val="19"/>
              </w:rPr>
              <w:t xml:space="preserve"> </w:t>
            </w:r>
          </w:p>
          <w:p w14:paraId="3CAF96F9" w14:textId="77777777" w:rsidR="00A42B44" w:rsidRDefault="00A42B44" w:rsidP="00A42B44">
            <w:pPr>
              <w:pStyle w:val="ListBullet"/>
              <w:spacing w:after="60"/>
            </w:pPr>
            <w:r>
              <w:t>Act as the senior professional lead for highly complex, sensitive and high-risk ASB and safeguarding cases.</w:t>
            </w:r>
          </w:p>
          <w:p w14:paraId="373FA42D" w14:textId="77777777" w:rsidR="00A42B44" w:rsidRDefault="00A42B44" w:rsidP="00A42B44">
            <w:pPr>
              <w:pStyle w:val="ListBullet"/>
              <w:spacing w:after="60"/>
            </w:pPr>
            <w:r>
              <w:t>Provide professional advice, guidance and decision-making support to managers, senior officers and internal stakeholders.</w:t>
            </w:r>
          </w:p>
          <w:p w14:paraId="1F8A2465" w14:textId="77777777" w:rsidR="00A42B44" w:rsidRDefault="00A42B44" w:rsidP="00A42B44">
            <w:pPr>
              <w:pStyle w:val="ListBullet"/>
              <w:spacing w:after="60"/>
            </w:pPr>
            <w:r>
              <w:t xml:space="preserve">Establish standards for evidence </w:t>
            </w:r>
            <w:proofErr w:type="gramStart"/>
            <w:r>
              <w:t>gathering,</w:t>
            </w:r>
            <w:proofErr w:type="gramEnd"/>
            <w:r>
              <w:t xml:space="preserve"> legal interventions, mediation and alternative dispute resolution.</w:t>
            </w:r>
          </w:p>
          <w:p w14:paraId="0F348A3D" w14:textId="77777777" w:rsidR="00A42B44" w:rsidRDefault="00A42B44" w:rsidP="00A42B44">
            <w:pPr>
              <w:pStyle w:val="ListBullet"/>
              <w:spacing w:after="60"/>
            </w:pPr>
            <w:r>
              <w:t xml:space="preserve">Ensure consistent approaches to risk assessment, case reviews, multi-agency </w:t>
            </w:r>
            <w:proofErr w:type="gramStart"/>
            <w:r>
              <w:t>working</w:t>
            </w:r>
            <w:proofErr w:type="gramEnd"/>
            <w:r>
              <w:t xml:space="preserve"> and case closure.</w:t>
            </w:r>
          </w:p>
          <w:p w14:paraId="63B3C476" w14:textId="1BBCABCC" w:rsidR="00A42B44" w:rsidRPr="00A42B44" w:rsidRDefault="00A42B44" w:rsidP="00A42B44">
            <w:pPr>
              <w:pStyle w:val="ListBullet"/>
              <w:spacing w:after="60"/>
            </w:pPr>
            <w:r>
              <w:t xml:space="preserve">Provide strategic oversight of serious incidents, safeguarding escalations and complex legal </w:t>
            </w:r>
            <w:r w:rsidR="00DB3418">
              <w:t>proceedings</w:t>
            </w:r>
            <w:r w:rsidR="00E27AEC" w:rsidRPr="00A42B44">
              <w:rPr>
                <w:b/>
                <w:color w:val="41748D"/>
              </w:rPr>
              <w:t xml:space="preserve"> </w:t>
            </w:r>
          </w:p>
          <w:p w14:paraId="3E8C60C6" w14:textId="77777777" w:rsidR="00A42B44" w:rsidRPr="00A42B44" w:rsidRDefault="00A42B44" w:rsidP="00A42B44">
            <w:pPr>
              <w:pStyle w:val="ListBullet"/>
              <w:numPr>
                <w:ilvl w:val="0"/>
                <w:numId w:val="0"/>
              </w:numPr>
              <w:spacing w:after="60"/>
              <w:rPr>
                <w:b/>
                <w:color w:val="41748D"/>
                <w:sz w:val="19"/>
              </w:rPr>
            </w:pPr>
          </w:p>
          <w:p w14:paraId="0845E0EB" w14:textId="77777777" w:rsidR="00DB3418" w:rsidRDefault="00DB3418" w:rsidP="00A42B44">
            <w:pPr>
              <w:pStyle w:val="ListBullet"/>
              <w:numPr>
                <w:ilvl w:val="0"/>
                <w:numId w:val="0"/>
              </w:numPr>
              <w:spacing w:after="60"/>
              <w:ind w:left="360" w:hanging="360"/>
              <w:rPr>
                <w:b/>
                <w:color w:val="41748D"/>
                <w:sz w:val="19"/>
              </w:rPr>
            </w:pPr>
          </w:p>
          <w:p w14:paraId="7E49CB79" w14:textId="10D9A2C4" w:rsidR="00A42B44" w:rsidRPr="00A42B44" w:rsidRDefault="00A42B44" w:rsidP="00A42B44">
            <w:pPr>
              <w:pStyle w:val="ListBullet"/>
              <w:numPr>
                <w:ilvl w:val="0"/>
                <w:numId w:val="0"/>
              </w:numPr>
              <w:spacing w:after="60"/>
              <w:ind w:left="360" w:hanging="360"/>
              <w:rPr>
                <w:b/>
                <w:color w:val="41748D"/>
                <w:lang w:val="en-GB"/>
              </w:rPr>
            </w:pPr>
            <w:r w:rsidRPr="00A42B44">
              <w:rPr>
                <w:b/>
                <w:color w:val="41748D"/>
                <w:sz w:val="19"/>
              </w:rPr>
              <w:t>Prevention, community safety and customer voice</w:t>
            </w:r>
          </w:p>
          <w:p w14:paraId="2976211C" w14:textId="0524A23C" w:rsidR="00DB3418" w:rsidRPr="00DB3418" w:rsidRDefault="00DB3418" w:rsidP="00DB3418">
            <w:pPr>
              <w:pStyle w:val="ListBullet"/>
              <w:spacing w:after="60"/>
            </w:pPr>
            <w:r w:rsidRPr="00DB3418">
              <w:t xml:space="preserve">Promote proactive approaches that prevent ASB, build community resilience and create safer communities. </w:t>
            </w:r>
          </w:p>
          <w:p w14:paraId="33E105B7" w14:textId="382A9E95" w:rsidR="00DB3418" w:rsidRPr="00DB3418" w:rsidRDefault="00DB3418" w:rsidP="00DB3418">
            <w:pPr>
              <w:pStyle w:val="ListBullet"/>
              <w:spacing w:after="60"/>
            </w:pPr>
            <w:r w:rsidRPr="00DB3418">
              <w:t xml:space="preserve">Lead initiatives focused on early intervention, education and community engagement. </w:t>
            </w:r>
          </w:p>
          <w:p w14:paraId="5AA50F73" w14:textId="158205F1" w:rsidR="00DB3418" w:rsidRPr="00DB3418" w:rsidRDefault="00DB3418" w:rsidP="00DB3418">
            <w:pPr>
              <w:pStyle w:val="ListBullet"/>
              <w:spacing w:after="60"/>
            </w:pPr>
            <w:r w:rsidRPr="00DB3418">
              <w:t xml:space="preserve">Ensure customer feedback and resident insight inform service design, policy development and continuous improvement. </w:t>
            </w:r>
          </w:p>
          <w:p w14:paraId="094EA40B" w14:textId="6F8B03D2" w:rsidR="00DB3418" w:rsidRPr="00DB3418" w:rsidRDefault="00DB3418" w:rsidP="00DB3418">
            <w:pPr>
              <w:pStyle w:val="ListBullet"/>
              <w:spacing w:after="60"/>
            </w:pPr>
            <w:r>
              <w:t>O</w:t>
            </w:r>
            <w:r w:rsidRPr="00DB3418">
              <w:t>versee resident and service improvement forums to ensure learning is translated into policy and operational practice</w:t>
            </w:r>
          </w:p>
          <w:p w14:paraId="064E4848" w14:textId="77777777" w:rsidR="00DB3418" w:rsidRDefault="00DB3418">
            <w:pPr>
              <w:keepNext/>
              <w:spacing w:before="100" w:after="40"/>
              <w:rPr>
                <w:b/>
                <w:color w:val="41748D"/>
              </w:rPr>
            </w:pPr>
          </w:p>
          <w:p w14:paraId="6467EBF3" w14:textId="431E8E84" w:rsidR="00D70341" w:rsidRDefault="00E27AEC">
            <w:pPr>
              <w:keepNext/>
              <w:spacing w:before="100" w:after="40"/>
            </w:pPr>
            <w:r>
              <w:rPr>
                <w:b/>
                <w:color w:val="41748D"/>
              </w:rPr>
              <w:t>People leadership</w:t>
            </w:r>
          </w:p>
          <w:p w14:paraId="7035F9A2" w14:textId="77777777" w:rsidR="00A06BD7" w:rsidRDefault="00A06BD7" w:rsidP="00A06BD7">
            <w:pPr>
              <w:pStyle w:val="ListBullet"/>
            </w:pPr>
            <w:r>
              <w:t>Lead and develop the Senior ASB Officer and Senior Safeguarding Officer, establishing clear objectives, expectations and performance standards.</w:t>
            </w:r>
          </w:p>
          <w:p w14:paraId="61B6AC51" w14:textId="77777777" w:rsidR="00A06BD7" w:rsidRDefault="00A06BD7" w:rsidP="00A06BD7">
            <w:pPr>
              <w:pStyle w:val="ListBullet"/>
            </w:pPr>
            <w:r>
              <w:t>Build a culture of accountability, continuous improvement and professional excellence.</w:t>
            </w:r>
          </w:p>
          <w:p w14:paraId="37FD91FE" w14:textId="77777777" w:rsidR="00A06BD7" w:rsidRDefault="00A06BD7" w:rsidP="00A06BD7">
            <w:pPr>
              <w:pStyle w:val="ListBullet"/>
            </w:pPr>
            <w:r>
              <w:lastRenderedPageBreak/>
              <w:t xml:space="preserve">Develop capability frameworks, learning </w:t>
            </w:r>
            <w:proofErr w:type="spellStart"/>
            <w:r>
              <w:t>programmes</w:t>
            </w:r>
            <w:proofErr w:type="spellEnd"/>
            <w:r>
              <w:t xml:space="preserve"> and practice standards for frontline and specialist colleagues.</w:t>
            </w:r>
          </w:p>
          <w:p w14:paraId="15D68CB3" w14:textId="77777777" w:rsidR="00A06BD7" w:rsidRDefault="00A06BD7" w:rsidP="00A06BD7">
            <w:pPr>
              <w:pStyle w:val="ListBullet"/>
            </w:pPr>
            <w:r>
              <w:t>Ensure staff receive appropriate training, coaching and development in safeguarding, legislation, de-escalation, risk assessment and trauma-informed practice.</w:t>
            </w:r>
          </w:p>
          <w:p w14:paraId="0A7D907E" w14:textId="77777777" w:rsidR="00E4528C" w:rsidRDefault="00A06BD7" w:rsidP="00E4528C">
            <w:pPr>
              <w:pStyle w:val="ListBullet"/>
            </w:pPr>
            <w:r>
              <w:t>Use performance information and quality assurance findings to support service improvement and workforce development</w:t>
            </w:r>
          </w:p>
          <w:p w14:paraId="06AD4D40" w14:textId="77777777" w:rsidR="00E4528C" w:rsidRDefault="00E4528C" w:rsidP="00E4528C">
            <w:pPr>
              <w:pStyle w:val="ListBullet"/>
              <w:numPr>
                <w:ilvl w:val="0"/>
                <w:numId w:val="0"/>
              </w:numPr>
              <w:rPr>
                <w:b/>
                <w:lang w:val="en-GB"/>
              </w:rPr>
            </w:pPr>
          </w:p>
          <w:p w14:paraId="13FCC056" w14:textId="0E1CEC98" w:rsidR="00E4528C" w:rsidRPr="00E4528C" w:rsidRDefault="00E4528C" w:rsidP="00E4528C">
            <w:pPr>
              <w:pStyle w:val="ListBullet"/>
              <w:numPr>
                <w:ilvl w:val="0"/>
                <w:numId w:val="0"/>
              </w:numPr>
              <w:rPr>
                <w:b/>
                <w:color w:val="41748D"/>
                <w:sz w:val="19"/>
              </w:rPr>
            </w:pPr>
            <w:r w:rsidRPr="00E4528C">
              <w:rPr>
                <w:b/>
                <w:color w:val="41748D"/>
                <w:sz w:val="19"/>
              </w:rPr>
              <w:t>Partnerships and stakeholder management</w:t>
            </w:r>
          </w:p>
          <w:p w14:paraId="71F4B8F5" w14:textId="77777777" w:rsidR="00E4528C" w:rsidRPr="00E4528C" w:rsidRDefault="00E4528C" w:rsidP="00E4528C">
            <w:pPr>
              <w:pStyle w:val="ListBullet"/>
            </w:pPr>
            <w:r w:rsidRPr="00E4528C">
              <w:t>Develop strategic relationships with local authorities, safeguarding boards, police, health services, fire services and other key partners.</w:t>
            </w:r>
          </w:p>
          <w:p w14:paraId="54687E1F" w14:textId="77777777" w:rsidR="00E4528C" w:rsidRPr="00E4528C" w:rsidRDefault="00E4528C" w:rsidP="00E4528C">
            <w:pPr>
              <w:pStyle w:val="ListBullet"/>
            </w:pPr>
            <w:r w:rsidRPr="00E4528C">
              <w:t xml:space="preserve">Represent the </w:t>
            </w:r>
            <w:proofErr w:type="spellStart"/>
            <w:r w:rsidRPr="00E4528C">
              <w:t>organisation</w:t>
            </w:r>
            <w:proofErr w:type="spellEnd"/>
            <w:r w:rsidRPr="00E4528C">
              <w:t xml:space="preserve"> at senior multi-agency forums and partnership meetings.</w:t>
            </w:r>
          </w:p>
          <w:p w14:paraId="47BB537D" w14:textId="77777777" w:rsidR="00E4528C" w:rsidRPr="00E4528C" w:rsidRDefault="00E4528C" w:rsidP="00E4528C">
            <w:pPr>
              <w:pStyle w:val="ListBullet"/>
            </w:pPr>
            <w:r w:rsidRPr="00E4528C">
              <w:t>Strengthen referral pathways, escalation arrangements and joint working protocols.</w:t>
            </w:r>
          </w:p>
          <w:p w14:paraId="4B80B41E" w14:textId="787EAF49" w:rsidR="00A06BD7" w:rsidRPr="00E4528C" w:rsidRDefault="00E4528C" w:rsidP="00E4528C">
            <w:pPr>
              <w:pStyle w:val="ListBullet"/>
            </w:pPr>
            <w:r w:rsidRPr="00E4528C">
              <w:t>Collaborate with community groups, resident associations and other housing providers to improve outcomes for customers and communities</w:t>
            </w:r>
          </w:p>
          <w:p w14:paraId="68C0EFC2" w14:textId="77777777" w:rsidR="00E4528C" w:rsidRDefault="00E4528C" w:rsidP="00A06BD7">
            <w:pPr>
              <w:pStyle w:val="ListBullet"/>
              <w:numPr>
                <w:ilvl w:val="0"/>
                <w:numId w:val="0"/>
              </w:numPr>
              <w:rPr>
                <w:b/>
                <w:color w:val="41748D"/>
              </w:rPr>
            </w:pPr>
          </w:p>
          <w:p w14:paraId="341C47BF" w14:textId="2ACBD541" w:rsidR="00D70341" w:rsidRDefault="00E27AEC" w:rsidP="00A06BD7">
            <w:pPr>
              <w:pStyle w:val="ListBullet"/>
              <w:numPr>
                <w:ilvl w:val="0"/>
                <w:numId w:val="0"/>
              </w:numPr>
            </w:pPr>
            <w:r w:rsidRPr="00A06BD7">
              <w:rPr>
                <w:b/>
                <w:color w:val="41748D"/>
              </w:rPr>
              <w:t>Budget, governance and risk</w:t>
            </w:r>
          </w:p>
          <w:p w14:paraId="05C67786" w14:textId="77777777" w:rsidR="003E1F4C" w:rsidRDefault="003E1F4C" w:rsidP="003E1F4C">
            <w:pPr>
              <w:pStyle w:val="ListBullet"/>
            </w:pPr>
            <w:r>
              <w:t>Manage ASB and safeguarding budgets within delegated authority.</w:t>
            </w:r>
          </w:p>
          <w:p w14:paraId="29E40687" w14:textId="77777777" w:rsidR="003E1F4C" w:rsidRDefault="003E1F4C" w:rsidP="003E1F4C">
            <w:pPr>
              <w:pStyle w:val="ListBullet"/>
            </w:pPr>
            <w:r>
              <w:t>Ensure effective use of resources, including legal interventions, mediation services and commissioned support.</w:t>
            </w:r>
          </w:p>
          <w:p w14:paraId="2BDB4163" w14:textId="77777777" w:rsidR="003E1F4C" w:rsidRDefault="003E1F4C" w:rsidP="003E1F4C">
            <w:pPr>
              <w:pStyle w:val="ListBullet"/>
            </w:pPr>
            <w:r>
              <w:t>Drive value for money while maintaining customer safety and service quality.</w:t>
            </w:r>
          </w:p>
          <w:p w14:paraId="69578C74" w14:textId="15682C5D" w:rsidR="00D70341" w:rsidRDefault="003E1F4C" w:rsidP="003E1F4C">
            <w:pPr>
              <w:pStyle w:val="ListBullet"/>
            </w:pPr>
            <w:r>
              <w:t xml:space="preserve">Monitor expenditure, forecast budgets and identify opportunities for </w:t>
            </w:r>
            <w:proofErr w:type="gramStart"/>
            <w:r>
              <w:t>efficiencies</w:t>
            </w:r>
            <w:proofErr w:type="gramEnd"/>
            <w:r>
              <w:t xml:space="preserve"> and service improvement</w:t>
            </w:r>
          </w:p>
        </w:tc>
      </w:tr>
    </w:tbl>
    <w:p w14:paraId="42B4940E" w14:textId="77777777" w:rsidR="00D70341" w:rsidRDefault="00D70341">
      <w:pPr>
        <w:spacing w:after="20"/>
      </w:pPr>
    </w:p>
    <w:tbl>
      <w:tblPr>
        <w:tblW w:w="0" w:type="auto"/>
        <w:tblLayout w:type="fixed"/>
        <w:tblLook w:val="04A0" w:firstRow="1" w:lastRow="0" w:firstColumn="1" w:lastColumn="0" w:noHBand="0" w:noVBand="1"/>
      </w:tblPr>
      <w:tblGrid>
        <w:gridCol w:w="10224"/>
      </w:tblGrid>
      <w:tr w:rsidR="00D70341" w14:paraId="46511FDA" w14:textId="77777777" w:rsidTr="00404B71">
        <w:tc>
          <w:tcPr>
            <w:tcW w:w="10224" w:type="dxa"/>
            <w:shd w:val="clear" w:color="auto" w:fill="41748D"/>
            <w:tcMar>
              <w:top w:w="100" w:type="dxa"/>
              <w:left w:w="120" w:type="dxa"/>
              <w:bottom w:w="100" w:type="dxa"/>
              <w:right w:w="120" w:type="dxa"/>
            </w:tcMar>
            <w:vAlign w:val="center"/>
          </w:tcPr>
          <w:p w14:paraId="24A0C277" w14:textId="77777777" w:rsidR="00D70341" w:rsidRDefault="00E27AEC">
            <w:pPr>
              <w:spacing w:after="0"/>
            </w:pPr>
            <w:r>
              <w:rPr>
                <w:b/>
                <w:color w:val="FFFFFF"/>
                <w:sz w:val="21"/>
              </w:rPr>
              <w:t>Line management</w:t>
            </w:r>
          </w:p>
        </w:tc>
      </w:tr>
    </w:tbl>
    <w:p w14:paraId="313FD91F" w14:textId="77777777" w:rsidR="00D70341" w:rsidRDefault="00D70341">
      <w:pPr>
        <w:spacing w:after="20"/>
      </w:pPr>
    </w:p>
    <w:tbl>
      <w:tblPr>
        <w:tblW w:w="0" w:type="auto"/>
        <w:tblLayout w:type="fixed"/>
        <w:tblLook w:val="04A0" w:firstRow="1" w:lastRow="0" w:firstColumn="1" w:lastColumn="0" w:noHBand="0" w:noVBand="1"/>
      </w:tblPr>
      <w:tblGrid>
        <w:gridCol w:w="2232"/>
        <w:gridCol w:w="7920"/>
      </w:tblGrid>
      <w:tr w:rsidR="00D70341" w14:paraId="5C159A15" w14:textId="77777777">
        <w:tc>
          <w:tcPr>
            <w:tcW w:w="2232" w:type="dxa"/>
            <w:shd w:val="clear" w:color="auto" w:fill="E8F0F3"/>
            <w:tcMar>
              <w:top w:w="100" w:type="dxa"/>
              <w:left w:w="120" w:type="dxa"/>
              <w:bottom w:w="100" w:type="dxa"/>
              <w:right w:w="120" w:type="dxa"/>
            </w:tcMar>
            <w:vAlign w:val="center"/>
          </w:tcPr>
          <w:p w14:paraId="79793574" w14:textId="77777777" w:rsidR="00D70341" w:rsidRDefault="00E27AEC">
            <w:pPr>
              <w:spacing w:after="0"/>
            </w:pPr>
            <w:r>
              <w:rPr>
                <w:b/>
                <w:color w:val="41748D"/>
              </w:rPr>
              <w:t>Direct reports</w:t>
            </w:r>
          </w:p>
        </w:tc>
        <w:tc>
          <w:tcPr>
            <w:tcW w:w="7920" w:type="dxa"/>
            <w:tcMar>
              <w:top w:w="100" w:type="dxa"/>
              <w:left w:w="120" w:type="dxa"/>
              <w:bottom w:w="100" w:type="dxa"/>
              <w:right w:w="120" w:type="dxa"/>
            </w:tcMar>
            <w:vAlign w:val="center"/>
          </w:tcPr>
          <w:p w14:paraId="3A049003" w14:textId="72035D58" w:rsidR="00D70341" w:rsidRDefault="003E1F4C">
            <w:pPr>
              <w:spacing w:after="0"/>
            </w:pPr>
            <w:r>
              <w:t>ASB Senior &amp; Safeguarding Senior &amp; community Impact Coach</w:t>
            </w:r>
          </w:p>
        </w:tc>
      </w:tr>
      <w:tr w:rsidR="00D70341" w14:paraId="0809548C" w14:textId="77777777">
        <w:tc>
          <w:tcPr>
            <w:tcW w:w="2232" w:type="dxa"/>
            <w:shd w:val="clear" w:color="auto" w:fill="E8F0F3"/>
            <w:tcMar>
              <w:top w:w="100" w:type="dxa"/>
              <w:left w:w="120" w:type="dxa"/>
              <w:bottom w:w="100" w:type="dxa"/>
              <w:right w:w="120" w:type="dxa"/>
            </w:tcMar>
            <w:vAlign w:val="center"/>
          </w:tcPr>
          <w:p w14:paraId="43C4ED0C" w14:textId="77777777" w:rsidR="00D70341" w:rsidRDefault="00E27AEC">
            <w:pPr>
              <w:spacing w:after="0"/>
            </w:pPr>
            <w:r>
              <w:rPr>
                <w:b/>
                <w:color w:val="41748D"/>
              </w:rPr>
              <w:t>Leadership scope</w:t>
            </w:r>
          </w:p>
        </w:tc>
        <w:tc>
          <w:tcPr>
            <w:tcW w:w="7920" w:type="dxa"/>
            <w:tcMar>
              <w:top w:w="100" w:type="dxa"/>
              <w:left w:w="120" w:type="dxa"/>
              <w:bottom w:w="100" w:type="dxa"/>
              <w:right w:w="120" w:type="dxa"/>
            </w:tcMar>
            <w:vAlign w:val="center"/>
          </w:tcPr>
          <w:p w14:paraId="74C6C1E5" w14:textId="6CB8209D" w:rsidR="00D70341" w:rsidRDefault="003E1F4C">
            <w:pPr>
              <w:spacing w:after="0"/>
            </w:pPr>
            <w:r>
              <w:t>ASB teams – Safeguarding Teams – Impact coach team.</w:t>
            </w:r>
          </w:p>
        </w:tc>
      </w:tr>
    </w:tbl>
    <w:p w14:paraId="68FD3721" w14:textId="77777777" w:rsidR="00D70341" w:rsidRDefault="00D70341">
      <w:pPr>
        <w:spacing w:after="20"/>
      </w:pPr>
    </w:p>
    <w:tbl>
      <w:tblPr>
        <w:tblW w:w="0" w:type="auto"/>
        <w:tblLayout w:type="fixed"/>
        <w:tblLook w:val="04A0" w:firstRow="1" w:lastRow="0" w:firstColumn="1" w:lastColumn="0" w:noHBand="0" w:noVBand="1"/>
      </w:tblPr>
      <w:tblGrid>
        <w:gridCol w:w="10224"/>
      </w:tblGrid>
      <w:tr w:rsidR="00D70341" w14:paraId="008F0967" w14:textId="77777777" w:rsidTr="00404B71">
        <w:tc>
          <w:tcPr>
            <w:tcW w:w="10224" w:type="dxa"/>
            <w:shd w:val="clear" w:color="auto" w:fill="41748D"/>
            <w:tcMar>
              <w:top w:w="100" w:type="dxa"/>
              <w:left w:w="120" w:type="dxa"/>
              <w:bottom w:w="100" w:type="dxa"/>
              <w:right w:w="120" w:type="dxa"/>
            </w:tcMar>
            <w:vAlign w:val="center"/>
          </w:tcPr>
          <w:p w14:paraId="5538D6A3" w14:textId="77777777" w:rsidR="00D70341" w:rsidRDefault="00E27AEC">
            <w:pPr>
              <w:spacing w:after="0"/>
            </w:pPr>
            <w:r>
              <w:rPr>
                <w:b/>
                <w:color w:val="FFFFFF"/>
                <w:sz w:val="21"/>
              </w:rPr>
              <w:t>Key contacts</w:t>
            </w:r>
          </w:p>
        </w:tc>
      </w:tr>
    </w:tbl>
    <w:p w14:paraId="0A687443" w14:textId="77777777" w:rsidR="00D70341" w:rsidRDefault="00D70341">
      <w:pPr>
        <w:spacing w:after="20"/>
      </w:pPr>
    </w:p>
    <w:tbl>
      <w:tblPr>
        <w:tblW w:w="0" w:type="auto"/>
        <w:tblLayout w:type="fixed"/>
        <w:tblLook w:val="04A0" w:firstRow="1" w:lastRow="0" w:firstColumn="1" w:lastColumn="0" w:noHBand="0" w:noVBand="1"/>
      </w:tblPr>
      <w:tblGrid>
        <w:gridCol w:w="2232"/>
        <w:gridCol w:w="7920"/>
      </w:tblGrid>
      <w:tr w:rsidR="00D70341" w14:paraId="1B0A18A5" w14:textId="77777777">
        <w:tc>
          <w:tcPr>
            <w:tcW w:w="2232" w:type="dxa"/>
            <w:shd w:val="clear" w:color="auto" w:fill="E8F0F3"/>
            <w:tcMar>
              <w:top w:w="100" w:type="dxa"/>
              <w:left w:w="120" w:type="dxa"/>
              <w:bottom w:w="100" w:type="dxa"/>
              <w:right w:w="120" w:type="dxa"/>
            </w:tcMar>
            <w:vAlign w:val="center"/>
          </w:tcPr>
          <w:p w14:paraId="6440D886" w14:textId="77777777" w:rsidR="00D70341" w:rsidRDefault="00E27AEC">
            <w:pPr>
              <w:spacing w:after="0"/>
            </w:pPr>
            <w:r>
              <w:rPr>
                <w:b/>
                <w:color w:val="41748D"/>
              </w:rPr>
              <w:t>Internal</w:t>
            </w:r>
          </w:p>
        </w:tc>
        <w:tc>
          <w:tcPr>
            <w:tcW w:w="7920" w:type="dxa"/>
            <w:tcMar>
              <w:top w:w="100" w:type="dxa"/>
              <w:left w:w="120" w:type="dxa"/>
              <w:bottom w:w="100" w:type="dxa"/>
              <w:right w:w="120" w:type="dxa"/>
            </w:tcMar>
            <w:vAlign w:val="center"/>
          </w:tcPr>
          <w:p w14:paraId="2FB13A87" w14:textId="77777777" w:rsidR="00C26226" w:rsidRPr="00C26226" w:rsidRDefault="00C26226" w:rsidP="00C26226">
            <w:pPr>
              <w:spacing w:after="0"/>
              <w:rPr>
                <w:lang w:val="en-GB"/>
              </w:rPr>
            </w:pPr>
            <w:r w:rsidRPr="00C26226">
              <w:rPr>
                <w:lang w:val="en-GB"/>
              </w:rPr>
              <w:t>Operational Performance; Neighbourhoods; Legal; Governance and Assurance; Finance; Property and Repairs; People Services and L&amp;D; Lettings; Service Charges; Contact Centre; Data and Performance</w:t>
            </w:r>
          </w:p>
          <w:p w14:paraId="26BF7C23" w14:textId="5AB36832" w:rsidR="00D70341" w:rsidRDefault="00D70341">
            <w:pPr>
              <w:spacing w:after="0"/>
            </w:pPr>
          </w:p>
        </w:tc>
      </w:tr>
      <w:tr w:rsidR="00D70341" w14:paraId="0693124A" w14:textId="77777777">
        <w:tc>
          <w:tcPr>
            <w:tcW w:w="2232" w:type="dxa"/>
            <w:shd w:val="clear" w:color="auto" w:fill="E8F0F3"/>
            <w:tcMar>
              <w:top w:w="100" w:type="dxa"/>
              <w:left w:w="120" w:type="dxa"/>
              <w:bottom w:w="100" w:type="dxa"/>
              <w:right w:w="120" w:type="dxa"/>
            </w:tcMar>
            <w:vAlign w:val="center"/>
          </w:tcPr>
          <w:p w14:paraId="6D6021D1" w14:textId="77777777" w:rsidR="00D70341" w:rsidRDefault="00E27AEC">
            <w:pPr>
              <w:spacing w:after="0"/>
            </w:pPr>
            <w:r>
              <w:rPr>
                <w:b/>
                <w:color w:val="41748D"/>
              </w:rPr>
              <w:t>External</w:t>
            </w:r>
          </w:p>
        </w:tc>
        <w:tc>
          <w:tcPr>
            <w:tcW w:w="7920" w:type="dxa"/>
            <w:tcMar>
              <w:top w:w="100" w:type="dxa"/>
              <w:left w:w="120" w:type="dxa"/>
              <w:bottom w:w="100" w:type="dxa"/>
              <w:right w:w="120" w:type="dxa"/>
            </w:tcMar>
            <w:vAlign w:val="center"/>
          </w:tcPr>
          <w:p w14:paraId="1BFE51C1" w14:textId="16CDBAA8" w:rsidR="00D70341" w:rsidRPr="00C26226" w:rsidRDefault="00C26226">
            <w:pPr>
              <w:spacing w:after="0"/>
              <w:rPr>
                <w:lang w:val="en-GB"/>
              </w:rPr>
            </w:pPr>
            <w:r w:rsidRPr="00C26226">
              <w:rPr>
                <w:lang w:val="en-GB"/>
              </w:rPr>
              <w:t>Local Authorities; Police; Fire and Rescue Services; Safeguarding Boards; Adult and Children's Social Care; Health Services; CQC; Mediation Providers; Other Registered Providers; MPs and Councillors; Community Groups</w:t>
            </w:r>
            <w:r>
              <w:rPr>
                <w:lang w:val="en-GB"/>
              </w:rPr>
              <w:t>.</w:t>
            </w:r>
          </w:p>
        </w:tc>
      </w:tr>
    </w:tbl>
    <w:p w14:paraId="533144B3" w14:textId="77777777" w:rsidR="00D70341" w:rsidRDefault="00D70341">
      <w:pPr>
        <w:spacing w:after="20"/>
      </w:pPr>
    </w:p>
    <w:tbl>
      <w:tblPr>
        <w:tblW w:w="0" w:type="auto"/>
        <w:tblLayout w:type="fixed"/>
        <w:tblLook w:val="04A0" w:firstRow="1" w:lastRow="0" w:firstColumn="1" w:lastColumn="0" w:noHBand="0" w:noVBand="1"/>
      </w:tblPr>
      <w:tblGrid>
        <w:gridCol w:w="10224"/>
      </w:tblGrid>
      <w:tr w:rsidR="00D70341" w14:paraId="47FF41F6" w14:textId="77777777" w:rsidTr="00404B71">
        <w:tc>
          <w:tcPr>
            <w:tcW w:w="10224" w:type="dxa"/>
            <w:shd w:val="clear" w:color="auto" w:fill="41748D"/>
            <w:tcMar>
              <w:top w:w="100" w:type="dxa"/>
              <w:left w:w="120" w:type="dxa"/>
              <w:bottom w:w="100" w:type="dxa"/>
              <w:right w:w="120" w:type="dxa"/>
            </w:tcMar>
            <w:vAlign w:val="center"/>
          </w:tcPr>
          <w:p w14:paraId="24255A20" w14:textId="77777777" w:rsidR="00D70341" w:rsidRDefault="00E27AEC">
            <w:pPr>
              <w:spacing w:after="0"/>
            </w:pPr>
            <w:r>
              <w:rPr>
                <w:b/>
                <w:color w:val="FFFFFF"/>
                <w:sz w:val="21"/>
              </w:rPr>
              <w:t>Operating environment / dimensions</w:t>
            </w:r>
          </w:p>
        </w:tc>
      </w:tr>
    </w:tbl>
    <w:p w14:paraId="26924705" w14:textId="77777777" w:rsidR="00D70341" w:rsidRDefault="00D70341">
      <w:pPr>
        <w:spacing w:after="20"/>
      </w:pPr>
    </w:p>
    <w:tbl>
      <w:tblPr>
        <w:tblW w:w="0" w:type="auto"/>
        <w:tblLook w:val="04A0" w:firstRow="1" w:lastRow="0" w:firstColumn="1" w:lastColumn="0" w:noHBand="0" w:noVBand="1"/>
      </w:tblPr>
      <w:tblGrid>
        <w:gridCol w:w="10224"/>
      </w:tblGrid>
      <w:tr w:rsidR="00D70341" w14:paraId="31CD363D" w14:textId="77777777">
        <w:tc>
          <w:tcPr>
            <w:tcW w:w="10224" w:type="dxa"/>
            <w:tcMar>
              <w:top w:w="110" w:type="dxa"/>
              <w:left w:w="150" w:type="dxa"/>
              <w:bottom w:w="110" w:type="dxa"/>
              <w:right w:w="150" w:type="dxa"/>
            </w:tcMar>
          </w:tcPr>
          <w:p w14:paraId="13CFF12F" w14:textId="77777777" w:rsidR="00C26226" w:rsidRPr="00C26226" w:rsidRDefault="00C26226" w:rsidP="00C26226">
            <w:pPr>
              <w:pStyle w:val="ListBullet"/>
            </w:pPr>
            <w:r w:rsidRPr="00C26226">
              <w:t>Customer base: All tenures including general needs, affordable rent, shared ownership, leasehold, private rented sector, supported and specialist housing.</w:t>
            </w:r>
          </w:p>
          <w:p w14:paraId="2B64628E" w14:textId="77777777" w:rsidR="00C26226" w:rsidRPr="00C26226" w:rsidRDefault="00C26226" w:rsidP="00C26226">
            <w:pPr>
              <w:pStyle w:val="ListBullet"/>
            </w:pPr>
            <w:r w:rsidRPr="00C26226">
              <w:t>Decision-making: Professional sign-off for ASB and safeguarding standards, assurance findings, complex case direction and delegated financial decisions.</w:t>
            </w:r>
          </w:p>
          <w:p w14:paraId="4525AA31" w14:textId="77777777" w:rsidR="00C26226" w:rsidRPr="00C26226" w:rsidRDefault="00C26226" w:rsidP="00C26226">
            <w:pPr>
              <w:pStyle w:val="ListBullet"/>
            </w:pPr>
            <w:r w:rsidRPr="00C26226">
              <w:t>Budget responsibility: ASB and safeguarding operational budgets, legal expenditure and specialist intervention costs.</w:t>
            </w:r>
          </w:p>
          <w:p w14:paraId="7362D689" w14:textId="50FEF404" w:rsidR="00D70341" w:rsidRDefault="00C26226" w:rsidP="00C26226">
            <w:pPr>
              <w:pStyle w:val="ListBullet"/>
            </w:pPr>
            <w:r w:rsidRPr="00C26226">
              <w:t>Governance: Consumer standards, TSMs, Ombudsman requirements, safeguarding compliance, data protection, audit and assurance reporting.</w:t>
            </w:r>
          </w:p>
        </w:tc>
      </w:tr>
    </w:tbl>
    <w:p w14:paraId="28A68E5D" w14:textId="77777777" w:rsidR="00D70341" w:rsidRDefault="00D70341">
      <w:pPr>
        <w:spacing w:after="20"/>
      </w:pPr>
    </w:p>
    <w:tbl>
      <w:tblPr>
        <w:tblW w:w="0" w:type="auto"/>
        <w:tblLayout w:type="fixed"/>
        <w:tblLook w:val="04A0" w:firstRow="1" w:lastRow="0" w:firstColumn="1" w:lastColumn="0" w:noHBand="0" w:noVBand="1"/>
      </w:tblPr>
      <w:tblGrid>
        <w:gridCol w:w="10224"/>
      </w:tblGrid>
      <w:tr w:rsidR="00D70341" w14:paraId="3FC1C0C6" w14:textId="77777777" w:rsidTr="00404B71">
        <w:tc>
          <w:tcPr>
            <w:tcW w:w="10224" w:type="dxa"/>
            <w:shd w:val="clear" w:color="auto" w:fill="41748D"/>
            <w:tcMar>
              <w:top w:w="100" w:type="dxa"/>
              <w:left w:w="120" w:type="dxa"/>
              <w:bottom w:w="100" w:type="dxa"/>
              <w:right w:w="120" w:type="dxa"/>
            </w:tcMar>
            <w:vAlign w:val="center"/>
          </w:tcPr>
          <w:p w14:paraId="18B05536" w14:textId="77777777" w:rsidR="00D70341" w:rsidRDefault="00E27AEC">
            <w:pPr>
              <w:spacing w:after="0"/>
            </w:pPr>
            <w:r>
              <w:rPr>
                <w:b/>
                <w:color w:val="FFFFFF"/>
                <w:sz w:val="21"/>
              </w:rPr>
              <w:t>Knowledge, skills and competencies</w:t>
            </w:r>
          </w:p>
        </w:tc>
      </w:tr>
    </w:tbl>
    <w:p w14:paraId="070D42B3" w14:textId="25E1B2FE" w:rsidR="00D70341" w:rsidRDefault="00892162" w:rsidP="00892162">
      <w:pPr>
        <w:tabs>
          <w:tab w:val="left" w:pos="1752"/>
        </w:tabs>
        <w:spacing w:after="20"/>
      </w:pPr>
      <w:r>
        <w:tab/>
      </w:r>
    </w:p>
    <w:tbl>
      <w:tblPr>
        <w:tblW w:w="0" w:type="auto"/>
        <w:jc w:val="center"/>
        <w:tblLayout w:type="fixed"/>
        <w:tblLook w:val="04A0" w:firstRow="1" w:lastRow="0" w:firstColumn="1" w:lastColumn="0" w:noHBand="0" w:noVBand="1"/>
      </w:tblPr>
      <w:tblGrid>
        <w:gridCol w:w="7632"/>
        <w:gridCol w:w="3408"/>
        <w:gridCol w:w="3408"/>
      </w:tblGrid>
      <w:tr w:rsidR="00D70341" w14:paraId="3C9A0967" w14:textId="77777777">
        <w:trPr>
          <w:tblHeader/>
          <w:jc w:val="center"/>
        </w:trPr>
        <w:tc>
          <w:tcPr>
            <w:tcW w:w="3408" w:type="dxa"/>
            <w:shd w:val="clear" w:color="auto" w:fill="41748D"/>
            <w:tcMar>
              <w:top w:w="100" w:type="dxa"/>
              <w:left w:w="120" w:type="dxa"/>
              <w:bottom w:w="100" w:type="dxa"/>
              <w:right w:w="120" w:type="dxa"/>
            </w:tcMar>
            <w:vAlign w:val="center"/>
          </w:tcPr>
          <w:p w14:paraId="22C48D8B" w14:textId="77777777" w:rsidR="00D70341" w:rsidRDefault="00E27AEC">
            <w:pPr>
              <w:spacing w:after="0"/>
            </w:pPr>
            <w:r>
              <w:rPr>
                <w:b/>
                <w:color w:val="FFFFFF"/>
                <w:sz w:val="18"/>
              </w:rPr>
              <w:t>Requirement</w:t>
            </w:r>
          </w:p>
        </w:tc>
        <w:tc>
          <w:tcPr>
            <w:tcW w:w="3408" w:type="dxa"/>
            <w:shd w:val="clear" w:color="auto" w:fill="41748D"/>
            <w:tcMar>
              <w:top w:w="100" w:type="dxa"/>
              <w:left w:w="120" w:type="dxa"/>
              <w:bottom w:w="100" w:type="dxa"/>
              <w:right w:w="120" w:type="dxa"/>
            </w:tcMar>
            <w:vAlign w:val="center"/>
          </w:tcPr>
          <w:p w14:paraId="6976D008" w14:textId="77777777" w:rsidR="00D70341" w:rsidRDefault="00E27AEC">
            <w:pPr>
              <w:spacing w:after="0"/>
            </w:pPr>
            <w:r>
              <w:rPr>
                <w:b/>
                <w:color w:val="FFFFFF"/>
                <w:sz w:val="18"/>
              </w:rPr>
              <w:t>Essential</w:t>
            </w:r>
          </w:p>
        </w:tc>
        <w:tc>
          <w:tcPr>
            <w:tcW w:w="3408" w:type="dxa"/>
            <w:shd w:val="clear" w:color="auto" w:fill="41748D"/>
            <w:tcMar>
              <w:top w:w="100" w:type="dxa"/>
              <w:left w:w="120" w:type="dxa"/>
              <w:bottom w:w="100" w:type="dxa"/>
              <w:right w:w="120" w:type="dxa"/>
            </w:tcMar>
            <w:vAlign w:val="center"/>
          </w:tcPr>
          <w:p w14:paraId="0E17A823" w14:textId="77777777" w:rsidR="00D70341" w:rsidRDefault="00E27AEC">
            <w:pPr>
              <w:spacing w:after="0"/>
            </w:pPr>
            <w:r>
              <w:rPr>
                <w:b/>
                <w:color w:val="FFFFFF"/>
                <w:sz w:val="18"/>
              </w:rPr>
              <w:t>Desirable</w:t>
            </w:r>
          </w:p>
        </w:tc>
      </w:tr>
      <w:tr w:rsidR="00D70341" w14:paraId="29D52227" w14:textId="77777777">
        <w:trPr>
          <w:jc w:val="center"/>
        </w:trPr>
        <w:tc>
          <w:tcPr>
            <w:tcW w:w="10152" w:type="dxa"/>
            <w:gridSpan w:val="3"/>
            <w:shd w:val="clear" w:color="auto" w:fill="E8F0F3"/>
            <w:tcMar>
              <w:top w:w="100" w:type="dxa"/>
              <w:left w:w="120" w:type="dxa"/>
              <w:bottom w:w="100" w:type="dxa"/>
              <w:right w:w="120" w:type="dxa"/>
            </w:tcMar>
            <w:vAlign w:val="center"/>
          </w:tcPr>
          <w:p w14:paraId="7C678137" w14:textId="77777777" w:rsidR="00D70341" w:rsidRDefault="00E27AEC">
            <w:pPr>
              <w:spacing w:after="0"/>
            </w:pPr>
            <w:r>
              <w:rPr>
                <w:b/>
                <w:color w:val="41748D"/>
              </w:rPr>
              <w:t>Qualifications / training</w:t>
            </w:r>
          </w:p>
        </w:tc>
      </w:tr>
      <w:tr w:rsidR="00D70341" w14:paraId="53136620" w14:textId="77777777">
        <w:trPr>
          <w:jc w:val="center"/>
        </w:trPr>
        <w:tc>
          <w:tcPr>
            <w:tcW w:w="7632" w:type="dxa"/>
            <w:tcMar>
              <w:top w:w="100" w:type="dxa"/>
              <w:left w:w="120" w:type="dxa"/>
              <w:bottom w:w="100" w:type="dxa"/>
              <w:right w:w="120" w:type="dxa"/>
            </w:tcMar>
            <w:vAlign w:val="center"/>
          </w:tcPr>
          <w:p w14:paraId="708BFFB7" w14:textId="77777777" w:rsidR="00D70341" w:rsidRDefault="00E27AEC">
            <w:pPr>
              <w:spacing w:after="0"/>
            </w:pPr>
            <w:r>
              <w:t>Degree-level qualification, equivalent professional qualification or substantial relevant experience in tenancy sustainment, financial inclusion, community commissioning or social policy.</w:t>
            </w:r>
          </w:p>
        </w:tc>
        <w:tc>
          <w:tcPr>
            <w:tcW w:w="1224" w:type="dxa"/>
            <w:tcMar>
              <w:top w:w="100" w:type="dxa"/>
              <w:left w:w="120" w:type="dxa"/>
              <w:bottom w:w="100" w:type="dxa"/>
              <w:right w:w="120" w:type="dxa"/>
            </w:tcMar>
            <w:vAlign w:val="center"/>
          </w:tcPr>
          <w:p w14:paraId="45DE0F9C"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73099E86" w14:textId="77777777" w:rsidR="00D70341" w:rsidRDefault="00D70341">
            <w:pPr>
              <w:spacing w:after="0"/>
              <w:jc w:val="center"/>
            </w:pPr>
          </w:p>
        </w:tc>
      </w:tr>
      <w:tr w:rsidR="00D70341" w14:paraId="384C0E59" w14:textId="77777777">
        <w:trPr>
          <w:jc w:val="center"/>
        </w:trPr>
        <w:tc>
          <w:tcPr>
            <w:tcW w:w="10152" w:type="dxa"/>
            <w:gridSpan w:val="3"/>
            <w:shd w:val="clear" w:color="auto" w:fill="E8F0F3"/>
            <w:tcMar>
              <w:top w:w="100" w:type="dxa"/>
              <w:left w:w="120" w:type="dxa"/>
              <w:bottom w:w="100" w:type="dxa"/>
              <w:right w:w="120" w:type="dxa"/>
            </w:tcMar>
            <w:vAlign w:val="center"/>
          </w:tcPr>
          <w:p w14:paraId="2A41C5C0" w14:textId="77777777" w:rsidR="00D70341" w:rsidRDefault="00E27AEC">
            <w:pPr>
              <w:spacing w:after="0"/>
            </w:pPr>
            <w:r>
              <w:rPr>
                <w:b/>
                <w:color w:val="41748D"/>
              </w:rPr>
              <w:t>Experience</w:t>
            </w:r>
          </w:p>
        </w:tc>
      </w:tr>
      <w:tr w:rsidR="00D70341" w14:paraId="6F544357" w14:textId="77777777">
        <w:trPr>
          <w:jc w:val="center"/>
        </w:trPr>
        <w:tc>
          <w:tcPr>
            <w:tcW w:w="7632" w:type="dxa"/>
            <w:tcMar>
              <w:top w:w="100" w:type="dxa"/>
              <w:left w:w="120" w:type="dxa"/>
              <w:bottom w:w="100" w:type="dxa"/>
              <w:right w:w="120" w:type="dxa"/>
            </w:tcMar>
            <w:vAlign w:val="center"/>
          </w:tcPr>
          <w:p w14:paraId="58CF3DA1" w14:textId="77777777" w:rsidR="00D70341" w:rsidRDefault="00E27AEC">
            <w:pPr>
              <w:spacing w:after="0"/>
            </w:pPr>
            <w:r>
              <w:t>Significant leadership experience across tenancy sustainment, financial inclusion, community investment, commissioning or related customer-support services.</w:t>
            </w:r>
          </w:p>
        </w:tc>
        <w:tc>
          <w:tcPr>
            <w:tcW w:w="1224" w:type="dxa"/>
            <w:tcMar>
              <w:top w:w="100" w:type="dxa"/>
              <w:left w:w="120" w:type="dxa"/>
              <w:bottom w:w="100" w:type="dxa"/>
              <w:right w:w="120" w:type="dxa"/>
            </w:tcMar>
            <w:vAlign w:val="center"/>
          </w:tcPr>
          <w:p w14:paraId="217C2667"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32D9F9E3" w14:textId="77777777" w:rsidR="00D70341" w:rsidRDefault="00D70341">
            <w:pPr>
              <w:spacing w:after="0"/>
              <w:jc w:val="center"/>
            </w:pPr>
          </w:p>
        </w:tc>
      </w:tr>
      <w:tr w:rsidR="00D70341" w14:paraId="3CE3EBAC" w14:textId="77777777">
        <w:trPr>
          <w:jc w:val="center"/>
        </w:trPr>
        <w:tc>
          <w:tcPr>
            <w:tcW w:w="7632" w:type="dxa"/>
            <w:tcMar>
              <w:top w:w="100" w:type="dxa"/>
              <w:left w:w="120" w:type="dxa"/>
              <w:bottom w:w="100" w:type="dxa"/>
              <w:right w:w="120" w:type="dxa"/>
            </w:tcMar>
            <w:vAlign w:val="center"/>
          </w:tcPr>
          <w:p w14:paraId="0EA8648F" w14:textId="77777777" w:rsidR="00D70341" w:rsidRDefault="00E27AEC">
            <w:pPr>
              <w:spacing w:after="0"/>
            </w:pPr>
            <w:r>
              <w:t>Experience of leading complex casework through multi-agency pathways, implementing support plans and measuring outcomes.</w:t>
            </w:r>
          </w:p>
        </w:tc>
        <w:tc>
          <w:tcPr>
            <w:tcW w:w="1224" w:type="dxa"/>
            <w:tcMar>
              <w:top w:w="100" w:type="dxa"/>
              <w:left w:w="120" w:type="dxa"/>
              <w:bottom w:w="100" w:type="dxa"/>
              <w:right w:w="120" w:type="dxa"/>
            </w:tcMar>
            <w:vAlign w:val="center"/>
          </w:tcPr>
          <w:p w14:paraId="6D26707A"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76B5F0CD" w14:textId="77777777" w:rsidR="00D70341" w:rsidRDefault="00D70341">
            <w:pPr>
              <w:spacing w:after="0"/>
              <w:jc w:val="center"/>
            </w:pPr>
          </w:p>
        </w:tc>
      </w:tr>
      <w:tr w:rsidR="00D70341" w14:paraId="3990D5E6" w14:textId="77777777">
        <w:trPr>
          <w:jc w:val="center"/>
        </w:trPr>
        <w:tc>
          <w:tcPr>
            <w:tcW w:w="7632" w:type="dxa"/>
            <w:tcMar>
              <w:top w:w="100" w:type="dxa"/>
              <w:left w:w="120" w:type="dxa"/>
              <w:bottom w:w="100" w:type="dxa"/>
              <w:right w:w="120" w:type="dxa"/>
            </w:tcMar>
            <w:vAlign w:val="center"/>
          </w:tcPr>
          <w:p w14:paraId="0ED5016D" w14:textId="77777777" w:rsidR="00D70341" w:rsidRDefault="00E27AEC">
            <w:pPr>
              <w:spacing w:after="0"/>
            </w:pPr>
            <w:r>
              <w:t>Experience of commissioning and contract-managing external providers, fundraising or bid development, and performance and impact reporting.</w:t>
            </w:r>
          </w:p>
        </w:tc>
        <w:tc>
          <w:tcPr>
            <w:tcW w:w="1224" w:type="dxa"/>
            <w:tcMar>
              <w:top w:w="100" w:type="dxa"/>
              <w:left w:w="120" w:type="dxa"/>
              <w:bottom w:w="100" w:type="dxa"/>
              <w:right w:w="120" w:type="dxa"/>
            </w:tcMar>
            <w:vAlign w:val="center"/>
          </w:tcPr>
          <w:p w14:paraId="1CA46135"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6931E0FA" w14:textId="77777777" w:rsidR="00D70341" w:rsidRDefault="00D70341">
            <w:pPr>
              <w:spacing w:after="0"/>
              <w:jc w:val="center"/>
            </w:pPr>
          </w:p>
        </w:tc>
      </w:tr>
      <w:tr w:rsidR="00D70341" w14:paraId="766AA60F" w14:textId="77777777">
        <w:trPr>
          <w:jc w:val="center"/>
        </w:trPr>
        <w:tc>
          <w:tcPr>
            <w:tcW w:w="7632" w:type="dxa"/>
            <w:tcMar>
              <w:top w:w="100" w:type="dxa"/>
              <w:left w:w="120" w:type="dxa"/>
              <w:bottom w:w="100" w:type="dxa"/>
              <w:right w:w="120" w:type="dxa"/>
            </w:tcMar>
            <w:vAlign w:val="center"/>
          </w:tcPr>
          <w:p w14:paraId="046AB4CC" w14:textId="77777777" w:rsidR="00D70341" w:rsidRDefault="00E27AEC">
            <w:pPr>
              <w:spacing w:after="0"/>
            </w:pPr>
            <w:r>
              <w:t>Experience of leading managers and multidisciplinary teams through service improvement and organisational change.</w:t>
            </w:r>
          </w:p>
        </w:tc>
        <w:tc>
          <w:tcPr>
            <w:tcW w:w="1224" w:type="dxa"/>
            <w:tcMar>
              <w:top w:w="100" w:type="dxa"/>
              <w:left w:w="120" w:type="dxa"/>
              <w:bottom w:w="100" w:type="dxa"/>
              <w:right w:w="120" w:type="dxa"/>
            </w:tcMar>
            <w:vAlign w:val="center"/>
          </w:tcPr>
          <w:p w14:paraId="0CA69A3A"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6E776BAC" w14:textId="77777777" w:rsidR="00D70341" w:rsidRDefault="00D70341">
            <w:pPr>
              <w:spacing w:after="0"/>
              <w:jc w:val="center"/>
            </w:pPr>
          </w:p>
        </w:tc>
      </w:tr>
      <w:tr w:rsidR="00D70341" w14:paraId="4193A597" w14:textId="77777777">
        <w:trPr>
          <w:jc w:val="center"/>
        </w:trPr>
        <w:tc>
          <w:tcPr>
            <w:tcW w:w="10152" w:type="dxa"/>
            <w:gridSpan w:val="3"/>
            <w:shd w:val="clear" w:color="auto" w:fill="E8F0F3"/>
            <w:tcMar>
              <w:top w:w="100" w:type="dxa"/>
              <w:left w:w="120" w:type="dxa"/>
              <w:bottom w:w="100" w:type="dxa"/>
              <w:right w:w="120" w:type="dxa"/>
            </w:tcMar>
            <w:vAlign w:val="center"/>
          </w:tcPr>
          <w:p w14:paraId="747181F6" w14:textId="77777777" w:rsidR="00D70341" w:rsidRDefault="00E27AEC">
            <w:pPr>
              <w:spacing w:after="0"/>
            </w:pPr>
            <w:r>
              <w:rPr>
                <w:b/>
                <w:color w:val="41748D"/>
              </w:rPr>
              <w:t>Knowledge and skills</w:t>
            </w:r>
          </w:p>
        </w:tc>
      </w:tr>
      <w:tr w:rsidR="00D70341" w14:paraId="28A11EC7" w14:textId="77777777">
        <w:trPr>
          <w:jc w:val="center"/>
        </w:trPr>
        <w:tc>
          <w:tcPr>
            <w:tcW w:w="7632" w:type="dxa"/>
            <w:tcMar>
              <w:top w:w="100" w:type="dxa"/>
              <w:left w:w="120" w:type="dxa"/>
              <w:bottom w:w="100" w:type="dxa"/>
              <w:right w:w="120" w:type="dxa"/>
            </w:tcMar>
            <w:vAlign w:val="center"/>
          </w:tcPr>
          <w:p w14:paraId="584468FF" w14:textId="77777777" w:rsidR="00D70341" w:rsidRDefault="00E27AEC">
            <w:pPr>
              <w:spacing w:after="0"/>
            </w:pPr>
            <w:r>
              <w:lastRenderedPageBreak/>
              <w:t>Deep and current knowledge of welfare benefits, income maximisation, grants and hardship routes, and tenancy sustainment practice from pre-tenancy through to crisis and longer-term support.</w:t>
            </w:r>
          </w:p>
        </w:tc>
        <w:tc>
          <w:tcPr>
            <w:tcW w:w="1224" w:type="dxa"/>
            <w:tcMar>
              <w:top w:w="100" w:type="dxa"/>
              <w:left w:w="120" w:type="dxa"/>
              <w:bottom w:w="100" w:type="dxa"/>
              <w:right w:w="120" w:type="dxa"/>
            </w:tcMar>
            <w:vAlign w:val="center"/>
          </w:tcPr>
          <w:p w14:paraId="537CE1FE"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78F6A191" w14:textId="77777777" w:rsidR="00D70341" w:rsidRDefault="00D70341">
            <w:pPr>
              <w:spacing w:after="0"/>
              <w:jc w:val="center"/>
            </w:pPr>
          </w:p>
        </w:tc>
      </w:tr>
      <w:tr w:rsidR="00D70341" w14:paraId="01949FC8" w14:textId="77777777">
        <w:trPr>
          <w:jc w:val="center"/>
        </w:trPr>
        <w:tc>
          <w:tcPr>
            <w:tcW w:w="7632" w:type="dxa"/>
            <w:tcMar>
              <w:top w:w="100" w:type="dxa"/>
              <w:left w:w="120" w:type="dxa"/>
              <w:bottom w:w="100" w:type="dxa"/>
              <w:right w:w="120" w:type="dxa"/>
            </w:tcMar>
            <w:vAlign w:val="center"/>
          </w:tcPr>
          <w:p w14:paraId="48268FBC" w14:textId="77777777" w:rsidR="00D70341" w:rsidRDefault="00E27AEC">
            <w:pPr>
              <w:spacing w:after="0"/>
            </w:pPr>
            <w:r>
              <w:t>Strong data literacy, including use of dashboards, case and referral systems, performance analysis and evidence-led decision-making.</w:t>
            </w:r>
          </w:p>
        </w:tc>
        <w:tc>
          <w:tcPr>
            <w:tcW w:w="1224" w:type="dxa"/>
            <w:tcMar>
              <w:top w:w="100" w:type="dxa"/>
              <w:left w:w="120" w:type="dxa"/>
              <w:bottom w:w="100" w:type="dxa"/>
              <w:right w:w="120" w:type="dxa"/>
            </w:tcMar>
            <w:vAlign w:val="center"/>
          </w:tcPr>
          <w:p w14:paraId="0A64F82A"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5E912711" w14:textId="77777777" w:rsidR="00D70341" w:rsidRDefault="00D70341">
            <w:pPr>
              <w:spacing w:after="0"/>
              <w:jc w:val="center"/>
            </w:pPr>
          </w:p>
        </w:tc>
      </w:tr>
      <w:tr w:rsidR="00D70341" w14:paraId="4EF4D6DE" w14:textId="77777777">
        <w:trPr>
          <w:jc w:val="center"/>
        </w:trPr>
        <w:tc>
          <w:tcPr>
            <w:tcW w:w="7632" w:type="dxa"/>
            <w:tcMar>
              <w:top w:w="100" w:type="dxa"/>
              <w:left w:w="120" w:type="dxa"/>
              <w:bottom w:w="100" w:type="dxa"/>
              <w:right w:w="120" w:type="dxa"/>
            </w:tcMar>
            <w:vAlign w:val="center"/>
          </w:tcPr>
          <w:p w14:paraId="3DC25EA6" w14:textId="77777777" w:rsidR="00D70341" w:rsidRDefault="00E27AEC">
            <w:pPr>
              <w:spacing w:after="0"/>
            </w:pPr>
            <w:r>
              <w:t>Strong commissioning and procurement knowledge, including service specifications, SLAs, KPIs, compliance, contract management and value for money.</w:t>
            </w:r>
          </w:p>
        </w:tc>
        <w:tc>
          <w:tcPr>
            <w:tcW w:w="1224" w:type="dxa"/>
            <w:tcMar>
              <w:top w:w="100" w:type="dxa"/>
              <w:left w:w="120" w:type="dxa"/>
              <w:bottom w:w="100" w:type="dxa"/>
              <w:right w:w="120" w:type="dxa"/>
            </w:tcMar>
            <w:vAlign w:val="center"/>
          </w:tcPr>
          <w:p w14:paraId="64B5D979"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2F64F417" w14:textId="77777777" w:rsidR="00D70341" w:rsidRDefault="00D70341">
            <w:pPr>
              <w:spacing w:after="0"/>
              <w:jc w:val="center"/>
            </w:pPr>
          </w:p>
        </w:tc>
      </w:tr>
      <w:tr w:rsidR="00D70341" w14:paraId="31D42ACC" w14:textId="77777777">
        <w:trPr>
          <w:jc w:val="center"/>
        </w:trPr>
        <w:tc>
          <w:tcPr>
            <w:tcW w:w="7632" w:type="dxa"/>
            <w:tcMar>
              <w:top w:w="100" w:type="dxa"/>
              <w:left w:w="120" w:type="dxa"/>
              <w:bottom w:w="100" w:type="dxa"/>
              <w:right w:w="120" w:type="dxa"/>
            </w:tcMar>
            <w:vAlign w:val="center"/>
          </w:tcPr>
          <w:p w14:paraId="21E3EB8D" w14:textId="77777777" w:rsidR="00D70341" w:rsidRDefault="00E27AEC">
            <w:pPr>
              <w:spacing w:after="0"/>
            </w:pPr>
            <w:r>
              <w:t>Strong knowledge of safeguarding, information sharing, GDPR, equality impacts, consumer standards, TSMs and relevant governance expectations.</w:t>
            </w:r>
          </w:p>
        </w:tc>
        <w:tc>
          <w:tcPr>
            <w:tcW w:w="1224" w:type="dxa"/>
            <w:tcMar>
              <w:top w:w="100" w:type="dxa"/>
              <w:left w:w="120" w:type="dxa"/>
              <w:bottom w:w="100" w:type="dxa"/>
              <w:right w:w="120" w:type="dxa"/>
            </w:tcMar>
            <w:vAlign w:val="center"/>
          </w:tcPr>
          <w:p w14:paraId="3FD03F16" w14:textId="77777777" w:rsidR="00D70341" w:rsidRDefault="00E27AEC">
            <w:pPr>
              <w:spacing w:after="0"/>
              <w:jc w:val="center"/>
            </w:pPr>
            <w:r>
              <w:rPr>
                <w:b/>
                <w:color w:val="41748D"/>
              </w:rPr>
              <w:t>Yes</w:t>
            </w:r>
          </w:p>
        </w:tc>
        <w:tc>
          <w:tcPr>
            <w:tcW w:w="1296" w:type="dxa"/>
            <w:tcMar>
              <w:top w:w="100" w:type="dxa"/>
              <w:left w:w="120" w:type="dxa"/>
              <w:bottom w:w="100" w:type="dxa"/>
              <w:right w:w="120" w:type="dxa"/>
            </w:tcMar>
            <w:vAlign w:val="center"/>
          </w:tcPr>
          <w:p w14:paraId="3311180B" w14:textId="77777777" w:rsidR="00D70341" w:rsidRDefault="00D70341">
            <w:pPr>
              <w:spacing w:after="0"/>
              <w:jc w:val="center"/>
            </w:pPr>
          </w:p>
        </w:tc>
      </w:tr>
      <w:tr w:rsidR="00D70341" w14:paraId="257A9C35" w14:textId="77777777">
        <w:trPr>
          <w:jc w:val="center"/>
        </w:trPr>
        <w:tc>
          <w:tcPr>
            <w:tcW w:w="7632" w:type="dxa"/>
            <w:tcMar>
              <w:top w:w="100" w:type="dxa"/>
              <w:left w:w="120" w:type="dxa"/>
              <w:bottom w:w="100" w:type="dxa"/>
              <w:right w:w="120" w:type="dxa"/>
            </w:tcMar>
            <w:vAlign w:val="center"/>
          </w:tcPr>
          <w:p w14:paraId="337AB4EB" w14:textId="77777777" w:rsidR="00D70341" w:rsidRDefault="00E27AEC">
            <w:pPr>
              <w:spacing w:after="0"/>
            </w:pPr>
            <w:r>
              <w:t>Excellent strategic leadership, relationship-building, communication, influencing and negotiation skills.</w:t>
            </w:r>
          </w:p>
        </w:tc>
        <w:tc>
          <w:tcPr>
            <w:tcW w:w="1224" w:type="dxa"/>
            <w:tcMar>
              <w:top w:w="100" w:type="dxa"/>
              <w:left w:w="120" w:type="dxa"/>
              <w:bottom w:w="100" w:type="dxa"/>
              <w:right w:w="120" w:type="dxa"/>
            </w:tcMar>
            <w:vAlign w:val="center"/>
          </w:tcPr>
          <w:p w14:paraId="057B68ED" w14:textId="3709DBD5" w:rsidR="00D70341" w:rsidRDefault="00D70341">
            <w:pPr>
              <w:spacing w:after="0"/>
              <w:jc w:val="center"/>
            </w:pPr>
          </w:p>
        </w:tc>
        <w:tc>
          <w:tcPr>
            <w:tcW w:w="1296" w:type="dxa"/>
            <w:tcMar>
              <w:top w:w="100" w:type="dxa"/>
              <w:left w:w="120" w:type="dxa"/>
              <w:bottom w:w="100" w:type="dxa"/>
              <w:right w:w="120" w:type="dxa"/>
            </w:tcMar>
            <w:vAlign w:val="center"/>
          </w:tcPr>
          <w:p w14:paraId="6A74FF7F" w14:textId="6878AC69" w:rsidR="00D70341" w:rsidRDefault="00C26226">
            <w:pPr>
              <w:spacing w:after="0"/>
              <w:jc w:val="center"/>
            </w:pPr>
            <w:r>
              <w:t>Yes</w:t>
            </w:r>
          </w:p>
        </w:tc>
      </w:tr>
      <w:tr w:rsidR="00D70341" w14:paraId="17E32110" w14:textId="77777777">
        <w:trPr>
          <w:jc w:val="center"/>
        </w:trPr>
        <w:tc>
          <w:tcPr>
            <w:tcW w:w="7632" w:type="dxa"/>
            <w:tcMar>
              <w:top w:w="100" w:type="dxa"/>
              <w:left w:w="120" w:type="dxa"/>
              <w:bottom w:w="100" w:type="dxa"/>
              <w:right w:w="120" w:type="dxa"/>
            </w:tcMar>
            <w:vAlign w:val="center"/>
          </w:tcPr>
          <w:p w14:paraId="6BC75466" w14:textId="77777777" w:rsidR="00D70341" w:rsidRDefault="00E27AEC">
            <w:pPr>
              <w:spacing w:after="0"/>
            </w:pPr>
            <w:r>
              <w:t>Experience of trauma-informed practice, motivational interviewing or related strengths-based approaches.</w:t>
            </w:r>
          </w:p>
        </w:tc>
        <w:tc>
          <w:tcPr>
            <w:tcW w:w="1224" w:type="dxa"/>
            <w:tcMar>
              <w:top w:w="100" w:type="dxa"/>
              <w:left w:w="120" w:type="dxa"/>
              <w:bottom w:w="100" w:type="dxa"/>
              <w:right w:w="120" w:type="dxa"/>
            </w:tcMar>
            <w:vAlign w:val="center"/>
          </w:tcPr>
          <w:p w14:paraId="58FDC144" w14:textId="77777777" w:rsidR="00D70341" w:rsidRDefault="00D70341">
            <w:pPr>
              <w:spacing w:after="0"/>
              <w:jc w:val="center"/>
            </w:pPr>
          </w:p>
        </w:tc>
        <w:tc>
          <w:tcPr>
            <w:tcW w:w="1296" w:type="dxa"/>
            <w:tcMar>
              <w:top w:w="100" w:type="dxa"/>
              <w:left w:w="120" w:type="dxa"/>
              <w:bottom w:w="100" w:type="dxa"/>
              <w:right w:w="120" w:type="dxa"/>
            </w:tcMar>
            <w:vAlign w:val="center"/>
          </w:tcPr>
          <w:p w14:paraId="19EC436B" w14:textId="77777777" w:rsidR="00D70341" w:rsidRDefault="00E27AEC">
            <w:pPr>
              <w:spacing w:after="0"/>
              <w:jc w:val="center"/>
            </w:pPr>
            <w:r>
              <w:rPr>
                <w:b/>
                <w:color w:val="41748D"/>
              </w:rPr>
              <w:t>Yes</w:t>
            </w:r>
          </w:p>
        </w:tc>
      </w:tr>
    </w:tbl>
    <w:p w14:paraId="7F781755" w14:textId="77777777" w:rsidR="00D70341" w:rsidRDefault="00D70341">
      <w:pPr>
        <w:spacing w:after="20"/>
      </w:pPr>
    </w:p>
    <w:tbl>
      <w:tblPr>
        <w:tblW w:w="0" w:type="auto"/>
        <w:tblLayout w:type="fixed"/>
        <w:tblLook w:val="04A0" w:firstRow="1" w:lastRow="0" w:firstColumn="1" w:lastColumn="0" w:noHBand="0" w:noVBand="1"/>
      </w:tblPr>
      <w:tblGrid>
        <w:gridCol w:w="10224"/>
      </w:tblGrid>
      <w:tr w:rsidR="00D70341" w14:paraId="2EA27972" w14:textId="77777777" w:rsidTr="00404B71">
        <w:tc>
          <w:tcPr>
            <w:tcW w:w="10224" w:type="dxa"/>
            <w:shd w:val="clear" w:color="auto" w:fill="41748D"/>
            <w:tcMar>
              <w:top w:w="100" w:type="dxa"/>
              <w:left w:w="120" w:type="dxa"/>
              <w:bottom w:w="100" w:type="dxa"/>
              <w:right w:w="120" w:type="dxa"/>
            </w:tcMar>
            <w:vAlign w:val="center"/>
          </w:tcPr>
          <w:p w14:paraId="3D2424BF" w14:textId="77777777" w:rsidR="00D70341" w:rsidRDefault="00E27AEC">
            <w:pPr>
              <w:spacing w:after="0"/>
            </w:pPr>
            <w:r>
              <w:rPr>
                <w:b/>
                <w:color w:val="FFFFFF"/>
                <w:sz w:val="21"/>
              </w:rPr>
              <w:t>A2Dominion behavioural expectations</w:t>
            </w:r>
          </w:p>
        </w:tc>
      </w:tr>
    </w:tbl>
    <w:p w14:paraId="2A19DDE3" w14:textId="77777777" w:rsidR="00D70341" w:rsidRDefault="00D70341">
      <w:pPr>
        <w:spacing w:after="20"/>
      </w:pPr>
    </w:p>
    <w:tbl>
      <w:tblPr>
        <w:tblW w:w="0" w:type="auto"/>
        <w:tblLook w:val="04A0" w:firstRow="1" w:lastRow="0" w:firstColumn="1" w:lastColumn="0" w:noHBand="0" w:noVBand="1"/>
      </w:tblPr>
      <w:tblGrid>
        <w:gridCol w:w="10224"/>
      </w:tblGrid>
      <w:tr w:rsidR="00D70341" w14:paraId="783DD7A2" w14:textId="77777777">
        <w:tc>
          <w:tcPr>
            <w:tcW w:w="10224" w:type="dxa"/>
            <w:tcMar>
              <w:top w:w="110" w:type="dxa"/>
              <w:left w:w="150" w:type="dxa"/>
              <w:bottom w:w="110" w:type="dxa"/>
              <w:right w:w="150" w:type="dxa"/>
            </w:tcMar>
          </w:tcPr>
          <w:p w14:paraId="3D620E47" w14:textId="77777777" w:rsidR="00D70341" w:rsidRDefault="00E27AEC">
            <w:r>
              <w:rPr>
                <w:b/>
                <w:color w:val="41748D"/>
              </w:rPr>
              <w:t>DRIVE: Caring by Nature, Working Better Together and Thinking for Tomorrow</w:t>
            </w:r>
          </w:p>
          <w:p w14:paraId="75CA9833" w14:textId="77777777" w:rsidR="00D70341" w:rsidRDefault="00E27AEC">
            <w:pPr>
              <w:spacing w:after="0"/>
            </w:pPr>
            <w:r>
              <w:rPr>
                <w:sz w:val="18"/>
              </w:rPr>
              <w:t>The role is expected to demonstrate Manager – Leading Others behaviours by translating organisational strategy into delivery through personal contribution and the work of others, creating an engaging environment and promoting a forward-looking, solution-focused mindset.</w:t>
            </w:r>
          </w:p>
        </w:tc>
      </w:tr>
    </w:tbl>
    <w:p w14:paraId="77864C79" w14:textId="77777777" w:rsidR="00D70341" w:rsidRDefault="00D70341">
      <w:pPr>
        <w:spacing w:after="20"/>
      </w:pPr>
    </w:p>
    <w:tbl>
      <w:tblPr>
        <w:tblW w:w="0" w:type="auto"/>
        <w:tblLayout w:type="fixed"/>
        <w:tblLook w:val="04A0" w:firstRow="1" w:lastRow="0" w:firstColumn="1" w:lastColumn="0" w:noHBand="0" w:noVBand="1"/>
      </w:tblPr>
      <w:tblGrid>
        <w:gridCol w:w="10224"/>
      </w:tblGrid>
      <w:tr w:rsidR="00D70341" w14:paraId="43F99F4D" w14:textId="77777777" w:rsidTr="00404B71">
        <w:tc>
          <w:tcPr>
            <w:tcW w:w="10224" w:type="dxa"/>
            <w:shd w:val="clear" w:color="auto" w:fill="41748D"/>
            <w:tcMar>
              <w:top w:w="100" w:type="dxa"/>
              <w:left w:w="120" w:type="dxa"/>
              <w:bottom w:w="100" w:type="dxa"/>
              <w:right w:w="120" w:type="dxa"/>
            </w:tcMar>
            <w:vAlign w:val="center"/>
          </w:tcPr>
          <w:p w14:paraId="7630AA13" w14:textId="77777777" w:rsidR="00D70341" w:rsidRDefault="00E27AEC">
            <w:pPr>
              <w:spacing w:after="0"/>
            </w:pPr>
            <w:r>
              <w:rPr>
                <w:b/>
                <w:color w:val="FFFFFF"/>
                <w:sz w:val="21"/>
              </w:rPr>
              <w:t>Measures of success</w:t>
            </w:r>
          </w:p>
        </w:tc>
      </w:tr>
    </w:tbl>
    <w:p w14:paraId="5A612550" w14:textId="77777777" w:rsidR="00D70341" w:rsidRDefault="00D70341">
      <w:pPr>
        <w:spacing w:after="20"/>
      </w:pPr>
    </w:p>
    <w:tbl>
      <w:tblPr>
        <w:tblW w:w="0" w:type="auto"/>
        <w:tblLook w:val="04A0" w:firstRow="1" w:lastRow="0" w:firstColumn="1" w:lastColumn="0" w:noHBand="0" w:noVBand="1"/>
      </w:tblPr>
      <w:tblGrid>
        <w:gridCol w:w="10224"/>
      </w:tblGrid>
      <w:tr w:rsidR="00D70341" w14:paraId="01143471" w14:textId="77777777">
        <w:tc>
          <w:tcPr>
            <w:tcW w:w="10224" w:type="dxa"/>
            <w:tcMar>
              <w:top w:w="110" w:type="dxa"/>
              <w:left w:w="150" w:type="dxa"/>
              <w:bottom w:w="110" w:type="dxa"/>
              <w:right w:w="150" w:type="dxa"/>
            </w:tcMar>
          </w:tcPr>
          <w:p w14:paraId="5BE14DD2" w14:textId="77777777" w:rsidR="00D70341" w:rsidRDefault="00D70341"/>
          <w:p w14:paraId="4B65D2A1" w14:textId="77777777" w:rsidR="00D93155" w:rsidRPr="00D93155" w:rsidRDefault="00D93155" w:rsidP="00D93155">
            <w:pPr>
              <w:keepNext/>
              <w:spacing w:before="100" w:after="40"/>
              <w:rPr>
                <w:b/>
                <w:color w:val="41748D"/>
              </w:rPr>
            </w:pPr>
            <w:r w:rsidRPr="00D93155">
              <w:rPr>
                <w:b/>
                <w:color w:val="41748D"/>
              </w:rPr>
              <w:t>ASB, Safeguarding and Service Performance</w:t>
            </w:r>
          </w:p>
          <w:p w14:paraId="1C4E5AE2" w14:textId="4E22AC05" w:rsidR="00D93155" w:rsidRPr="00D93155" w:rsidRDefault="00D93155" w:rsidP="00D93155">
            <w:pPr>
              <w:pStyle w:val="ListBullet"/>
              <w:spacing w:after="60"/>
              <w:ind w:left="259" w:hanging="173"/>
            </w:pPr>
            <w:r w:rsidRPr="00D93155">
              <w:t xml:space="preserve">ASB and Safeguarding strategy embedded with clear governance, KPIs and TSM measures. </w:t>
            </w:r>
          </w:p>
          <w:p w14:paraId="05015544" w14:textId="439D30B3" w:rsidR="00D93155" w:rsidRPr="00D93155" w:rsidRDefault="00D93155" w:rsidP="00D93155">
            <w:pPr>
              <w:pStyle w:val="ListBullet"/>
              <w:spacing w:after="60"/>
              <w:ind w:left="259" w:hanging="173"/>
            </w:pPr>
            <w:r w:rsidRPr="00D93155">
              <w:t xml:space="preserve">Improved ASB resolution times and reductions in repeat incidents. </w:t>
            </w:r>
          </w:p>
          <w:p w14:paraId="1F30B7EB" w14:textId="440D0C49" w:rsidR="00D93155" w:rsidRPr="00D93155" w:rsidRDefault="00D93155" w:rsidP="00D93155">
            <w:pPr>
              <w:pStyle w:val="ListBullet"/>
              <w:spacing w:after="60"/>
              <w:ind w:left="259" w:hanging="173"/>
            </w:pPr>
            <w:r w:rsidRPr="00D93155">
              <w:t>Increased victim and customer satisfaction scores</w:t>
            </w:r>
          </w:p>
          <w:p w14:paraId="2B0C7E46" w14:textId="7F3C36BE" w:rsidR="00D93155" w:rsidRPr="00D93155" w:rsidRDefault="00D93155" w:rsidP="00D93155">
            <w:pPr>
              <w:pStyle w:val="ListBullet"/>
              <w:spacing w:after="60"/>
              <w:ind w:left="259" w:hanging="173"/>
            </w:pPr>
            <w:r w:rsidRPr="00D93155">
              <w:lastRenderedPageBreak/>
              <w:t>Improved safeguarding outcomes through effective intervention and partnership working. [</w:t>
            </w:r>
          </w:p>
          <w:p w14:paraId="19551D59" w14:textId="0F605F7F" w:rsidR="00D93155" w:rsidRPr="00D93155" w:rsidRDefault="00D93155" w:rsidP="00D93155">
            <w:pPr>
              <w:pStyle w:val="ListBullet"/>
              <w:spacing w:after="60"/>
              <w:ind w:left="259" w:hanging="173"/>
            </w:pPr>
            <w:r w:rsidRPr="00D93155">
              <w:t xml:space="preserve">Real-time dashboards embedded with agreed standards for data quality and adoption. </w:t>
            </w:r>
          </w:p>
          <w:p w14:paraId="7153919B" w14:textId="77777777" w:rsidR="00D93155" w:rsidRPr="00D93155" w:rsidRDefault="00D93155" w:rsidP="00D93155">
            <w:pPr>
              <w:pStyle w:val="ListBullet"/>
              <w:spacing w:after="60"/>
              <w:ind w:left="259" w:hanging="173"/>
            </w:pPr>
            <w:r w:rsidRPr="00D93155">
              <w:t>Positive audit, assurance and compliance outcomes</w:t>
            </w:r>
          </w:p>
          <w:p w14:paraId="02CF4E8A" w14:textId="77777777" w:rsidR="00404B71" w:rsidRPr="00404B71" w:rsidRDefault="00404B71" w:rsidP="00404B71">
            <w:pPr>
              <w:keepNext/>
              <w:spacing w:before="100" w:after="40"/>
              <w:rPr>
                <w:b/>
                <w:color w:val="41748D"/>
              </w:rPr>
            </w:pPr>
            <w:r w:rsidRPr="00404B71">
              <w:rPr>
                <w:b/>
                <w:color w:val="41748D"/>
              </w:rPr>
              <w:t>Governance, Risk and Partnerships</w:t>
            </w:r>
          </w:p>
          <w:p w14:paraId="6604C6B4" w14:textId="232E1762" w:rsidR="00404B71" w:rsidRPr="00404B71" w:rsidRDefault="00404B71" w:rsidP="00404B71">
            <w:pPr>
              <w:pStyle w:val="ListBullet"/>
              <w:spacing w:after="60"/>
              <w:ind w:left="259" w:hanging="173"/>
            </w:pPr>
            <w:r w:rsidRPr="00404B71">
              <w:t>Effective risk management with mitigation actions delivered on time.</w:t>
            </w:r>
          </w:p>
          <w:p w14:paraId="6047E349" w14:textId="4121878D" w:rsidR="00404B71" w:rsidRPr="00404B71" w:rsidRDefault="00404B71" w:rsidP="00404B71">
            <w:pPr>
              <w:pStyle w:val="ListBullet"/>
              <w:spacing w:after="60"/>
              <w:ind w:left="259" w:hanging="173"/>
            </w:pPr>
            <w:r w:rsidRPr="00404B71">
              <w:t xml:space="preserve">Positive feedback from external partners and multi-agency stakeholders. </w:t>
            </w:r>
          </w:p>
          <w:p w14:paraId="40E7524B" w14:textId="3E5A1546" w:rsidR="00404B71" w:rsidRPr="00404B71" w:rsidRDefault="00404B71" w:rsidP="00404B71">
            <w:pPr>
              <w:pStyle w:val="ListBullet"/>
              <w:spacing w:after="60"/>
              <w:ind w:left="259" w:hanging="173"/>
            </w:pPr>
            <w:r w:rsidRPr="00404B71">
              <w:t xml:space="preserve">Improved </w:t>
            </w:r>
            <w:proofErr w:type="spellStart"/>
            <w:r w:rsidRPr="00404B71">
              <w:t>organisational</w:t>
            </w:r>
            <w:proofErr w:type="spellEnd"/>
            <w:r w:rsidRPr="00404B71">
              <w:t xml:space="preserve"> compliance with consumer standards and Ombudsman expectations. </w:t>
            </w:r>
          </w:p>
          <w:p w14:paraId="054CDADF" w14:textId="20EEEB3C" w:rsidR="00404B71" w:rsidRPr="00404B71" w:rsidRDefault="00404B71" w:rsidP="00404B71">
            <w:pPr>
              <w:pStyle w:val="ListBullet"/>
              <w:spacing w:after="60"/>
              <w:ind w:left="259" w:hanging="173"/>
            </w:pPr>
            <w:proofErr w:type="spellStart"/>
            <w:r w:rsidRPr="00404B71">
              <w:t>Optimised</w:t>
            </w:r>
            <w:proofErr w:type="spellEnd"/>
            <w:r w:rsidRPr="00404B71">
              <w:t xml:space="preserve"> legal and mediation outcomes while delivering value for money. </w:t>
            </w:r>
          </w:p>
          <w:p w14:paraId="70754565" w14:textId="77777777" w:rsidR="00404B71" w:rsidRPr="00404B71" w:rsidRDefault="00404B71" w:rsidP="00404B71">
            <w:pPr>
              <w:pStyle w:val="ListBullet"/>
              <w:spacing w:after="60"/>
              <w:ind w:left="259" w:hanging="173"/>
            </w:pPr>
            <w:r w:rsidRPr="00404B71">
              <w:t>Sustainable improvements in community safety, tenancy sustainment and customer wellbeing.</w:t>
            </w:r>
          </w:p>
          <w:p w14:paraId="77BBF789" w14:textId="18A81236" w:rsidR="00D70341" w:rsidRDefault="00D70341" w:rsidP="00404B71">
            <w:pPr>
              <w:pStyle w:val="ListBullet"/>
              <w:numPr>
                <w:ilvl w:val="0"/>
                <w:numId w:val="0"/>
              </w:numPr>
              <w:spacing w:after="60"/>
              <w:ind w:left="259"/>
            </w:pPr>
          </w:p>
        </w:tc>
      </w:tr>
    </w:tbl>
    <w:p w14:paraId="7F2C754A" w14:textId="77777777" w:rsidR="00D70341" w:rsidRDefault="00E27AEC">
      <w:pPr>
        <w:spacing w:before="160" w:after="60"/>
      </w:pPr>
      <w:r>
        <w:rPr>
          <w:i/>
          <w:color w:val="666666"/>
          <w:sz w:val="17"/>
        </w:rPr>
        <w:lastRenderedPageBreak/>
        <w:t>Assessment methods: A = Application; T = Testing; I = Interview; TS = Telephone Screen</w:t>
      </w:r>
    </w:p>
    <w:p w14:paraId="679C9875" w14:textId="77777777" w:rsidR="00D70341" w:rsidRDefault="00E27AEC">
      <w:pPr>
        <w:spacing w:before="80" w:after="0"/>
      </w:pPr>
      <w:r>
        <w:rPr>
          <w:color w:val="666666"/>
          <w:sz w:val="17"/>
        </w:rPr>
        <w:t>This job description outlines the main responsibilities and requirements of the job. Colleagues are expected to comply with reasonable management requests to carry out additional or alternative duties.</w:t>
      </w:r>
    </w:p>
    <w:sectPr w:rsidR="00D70341" w:rsidSect="00404B71">
      <w:headerReference w:type="default" r:id="rId8"/>
      <w:footerReference w:type="default" r:id="rId9"/>
      <w:pgSz w:w="15840" w:h="12240" w:orient="landscape"/>
      <w:pgMar w:top="1008" w:right="792" w:bottom="100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9A20" w14:textId="77777777" w:rsidR="00D8548B" w:rsidRDefault="00D8548B">
      <w:pPr>
        <w:spacing w:after="0" w:line="240" w:lineRule="auto"/>
      </w:pPr>
      <w:r>
        <w:separator/>
      </w:r>
    </w:p>
  </w:endnote>
  <w:endnote w:type="continuationSeparator" w:id="0">
    <w:p w14:paraId="1B081B32" w14:textId="77777777" w:rsidR="00D8548B" w:rsidRDefault="00D8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C407" w14:textId="77777777" w:rsidR="00D70341" w:rsidRDefault="00E27AEC">
    <w:pPr>
      <w:pStyle w:val="Footer"/>
      <w:jc w:val="center"/>
    </w:pPr>
    <w:r>
      <w:rPr>
        <w:color w:val="666666"/>
        <w:sz w:val="16"/>
      </w:rPr>
      <w:t xml:space="preserve">Job </w:t>
    </w:r>
    <w:proofErr w:type="gramStart"/>
    <w:r>
      <w:rPr>
        <w:color w:val="666666"/>
        <w:sz w:val="16"/>
      </w:rPr>
      <w:t>description  |</w:t>
    </w:r>
    <w:proofErr w:type="gramEnd"/>
    <w:r>
      <w:rPr>
        <w:color w:val="666666"/>
        <w:sz w:val="16"/>
      </w:rPr>
      <w:t xml:space="preserve">  Template updated March </w:t>
    </w:r>
    <w:proofErr w:type="gramStart"/>
    <w:r>
      <w:rPr>
        <w:color w:val="666666"/>
        <w:sz w:val="16"/>
      </w:rPr>
      <w:t>2025  |</w:t>
    </w:r>
    <w:proofErr w:type="gramEnd"/>
    <w:r>
      <w:rPr>
        <w:color w:val="666666"/>
        <w:sz w:val="16"/>
      </w:rPr>
      <w:t xml:space="preserve">  </w:t>
    </w:r>
    <w:r>
      <w:fldChar w:fldCharType="begin"/>
    </w:r>
    <w:r>
      <w:instrText>PAGE</w:instrText>
    </w:r>
    <w:r>
      <w:fldChar w:fldCharType="separate"/>
    </w:r>
    <w:r w:rsidR="00722DF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40F3" w14:textId="77777777" w:rsidR="00D8548B" w:rsidRDefault="00D8548B">
      <w:pPr>
        <w:spacing w:after="0" w:line="240" w:lineRule="auto"/>
      </w:pPr>
      <w:r>
        <w:separator/>
      </w:r>
    </w:p>
  </w:footnote>
  <w:footnote w:type="continuationSeparator" w:id="0">
    <w:p w14:paraId="348B1E3C" w14:textId="77777777" w:rsidR="00D8548B" w:rsidRDefault="00D85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A948" w14:textId="77777777" w:rsidR="00D70341" w:rsidRDefault="00E27AEC">
    <w:pPr>
      <w:pStyle w:val="Header"/>
      <w:jc w:val="right"/>
    </w:pPr>
    <w:r>
      <w:rPr>
        <w:b/>
        <w:color w:val="41748D"/>
        <w:sz w:val="16"/>
      </w:rPr>
      <w:t>ROLE PROFILE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5651040">
    <w:abstractNumId w:val="8"/>
  </w:num>
  <w:num w:numId="2" w16cid:durableId="1111898585">
    <w:abstractNumId w:val="6"/>
  </w:num>
  <w:num w:numId="3" w16cid:durableId="54396058">
    <w:abstractNumId w:val="5"/>
  </w:num>
  <w:num w:numId="4" w16cid:durableId="1387678295">
    <w:abstractNumId w:val="4"/>
  </w:num>
  <w:num w:numId="5" w16cid:durableId="1391490970">
    <w:abstractNumId w:val="7"/>
  </w:num>
  <w:num w:numId="6" w16cid:durableId="636448822">
    <w:abstractNumId w:val="3"/>
  </w:num>
  <w:num w:numId="7" w16cid:durableId="1292975111">
    <w:abstractNumId w:val="2"/>
  </w:num>
  <w:num w:numId="8" w16cid:durableId="675808564">
    <w:abstractNumId w:val="1"/>
  </w:num>
  <w:num w:numId="9" w16cid:durableId="1637220940">
    <w:abstractNumId w:val="0"/>
  </w:num>
  <w:num w:numId="10" w16cid:durableId="447092689">
    <w:abstractNumId w:val="8"/>
  </w:num>
  <w:num w:numId="11" w16cid:durableId="1547645316">
    <w:abstractNumId w:val="8"/>
  </w:num>
  <w:num w:numId="12" w16cid:durableId="918103772">
    <w:abstractNumId w:val="8"/>
  </w:num>
  <w:num w:numId="13" w16cid:durableId="1253972669">
    <w:abstractNumId w:val="8"/>
  </w:num>
  <w:num w:numId="14" w16cid:durableId="1247415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6470"/>
    <w:rsid w:val="000A5287"/>
    <w:rsid w:val="0015074B"/>
    <w:rsid w:val="00282B33"/>
    <w:rsid w:val="0029639D"/>
    <w:rsid w:val="00326F90"/>
    <w:rsid w:val="003E1F4C"/>
    <w:rsid w:val="00404B71"/>
    <w:rsid w:val="005F681F"/>
    <w:rsid w:val="007017F6"/>
    <w:rsid w:val="00722DF4"/>
    <w:rsid w:val="007B7B3A"/>
    <w:rsid w:val="008364B1"/>
    <w:rsid w:val="008501ED"/>
    <w:rsid w:val="00892162"/>
    <w:rsid w:val="00A06BD7"/>
    <w:rsid w:val="00A31F21"/>
    <w:rsid w:val="00A42B44"/>
    <w:rsid w:val="00AA1D8D"/>
    <w:rsid w:val="00B47730"/>
    <w:rsid w:val="00C26226"/>
    <w:rsid w:val="00CB0664"/>
    <w:rsid w:val="00D70341"/>
    <w:rsid w:val="00D8548B"/>
    <w:rsid w:val="00D90024"/>
    <w:rsid w:val="00D93155"/>
    <w:rsid w:val="00DB3418"/>
    <w:rsid w:val="00DD288F"/>
    <w:rsid w:val="00E024E0"/>
    <w:rsid w:val="00E27AEC"/>
    <w:rsid w:val="00E4528C"/>
    <w:rsid w:val="00ED63AE"/>
    <w:rsid w:val="00F87C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C01BA"/>
  <w14:defaultImageDpi w14:val="300"/>
  <w15:docId w15:val="{29EA0566-6B6F-4CA3-A68E-CEF28267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02B33"/>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8"/>
    </w:rPr>
  </w:style>
  <w:style w:type="paragraph" w:styleId="ListBullet2">
    <w:name w:val="List Bullet 2"/>
    <w:basedOn w:val="Normal"/>
    <w:uiPriority w:val="99"/>
    <w:unhideWhenUsed/>
    <w:rsid w:val="00326F90"/>
    <w:pPr>
      <w:numPr>
        <w:numId w:val="2"/>
      </w:numPr>
      <w:contextualSpacing/>
    </w:pPr>
    <w:rPr>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A5287"/>
    <w:rPr>
      <w:color w:val="0000FF" w:themeColor="hyperlink"/>
      <w:u w:val="single"/>
    </w:rPr>
  </w:style>
  <w:style w:type="character" w:styleId="UnresolvedMention">
    <w:name w:val="Unresolved Mention"/>
    <w:basedOn w:val="DefaultParagraphFont"/>
    <w:uiPriority w:val="99"/>
    <w:semiHidden/>
    <w:unhideWhenUsed/>
    <w:rsid w:val="000A5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0f01c3b-d3ff-470f-a1c2-728b314c9852}" enabled="0" method="" siteId="{30f01c3b-d3ff-470f-a1c2-728b314c9852}" removed="1"/>
</clbl:labelList>
</file>

<file path=docProps/app.xml><?xml version="1.0" encoding="utf-8"?>
<Properties xmlns="http://schemas.openxmlformats.org/officeDocument/2006/extended-properties" xmlns:vt="http://schemas.openxmlformats.org/officeDocument/2006/docPropsVTypes">
  <Template>Normal</Template>
  <TotalTime>16</TotalTime>
  <Pages>6</Pages>
  <Words>1245</Words>
  <Characters>8994</Characters>
  <Application>Microsoft Office Word</Application>
  <DocSecurity>0</DocSecurity>
  <Lines>214</Lines>
  <Paragraphs>144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Impact Lead Job Description</dc:title>
  <dc:subject/>
  <dc:creator>Tash Pakeeree</dc:creator>
  <cp:keywords/>
  <dc:description>generated by python-docx</dc:description>
  <cp:lastModifiedBy>Nic Kantas</cp:lastModifiedBy>
  <cp:revision>16</cp:revision>
  <dcterms:created xsi:type="dcterms:W3CDTF">2026-09-03T14:45:00Z</dcterms:created>
  <dcterms:modified xsi:type="dcterms:W3CDTF">2026-09-03T15:14:00Z</dcterms:modified>
  <cp:category/>
</cp:coreProperties>
</file>